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SIPEKI LILLA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sipeki.lilla@gmail.com</w:t>
            </w:r>
            <w:r w:rsidRPr="002361E2">
              <w:rPr>
                <w:i/>
              </w:rPr>
              <w:br/>
            </w:r>
            <w:r w:rsidR="00A96AEC">
              <w:t>földtudományi mérnöki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Földtudományi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Kristály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ME 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Fitobányászati kísérletek napraforgóval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BSc tanulmányaim során lehetőségem nyílt részt venni a „TKP 2020” projektjében,</w:t>
      </w:r>
      <w:r>
        <w:rPr>
          <w:color w:val="000000"/>
          <w:sz w:val="24"/>
          <w:szCs w:val="24"/>
        </w:rPr>
        <w:br/>
        <w:t xml:space="preserve">ahol feladatom az ásványok és növények kölcsönhatásának a kutatása volt, különös tekintettel</w:t>
      </w:r>
      <w:r>
        <w:rPr>
          <w:color w:val="000000"/>
          <w:sz w:val="24"/>
          <w:szCs w:val="24"/>
        </w:rPr>
        <w:br/>
        <w:t xml:space="preserve">az ásványi talajjavítók kémiai elemeinek felvételére és hatásukra a szerves anyag fejlődésére.</w:t>
      </w:r>
      <w:r>
        <w:rPr>
          <w:color w:val="000000"/>
          <w:sz w:val="24"/>
          <w:szCs w:val="24"/>
        </w:rPr>
        <w:br/>
        <w:t xml:space="preserve">Ennek folytatásaként további kísérleteket végeztem, hogy meghatározzam, a bányászott kőzet</w:t>
      </w:r>
      <w:r>
        <w:rPr>
          <w:color w:val="000000"/>
          <w:sz w:val="24"/>
          <w:szCs w:val="24"/>
        </w:rPr>
        <w:br/>
        <w:t xml:space="preserve">nyersanyagból hogyan lehet növényekkel optimálisan ásványi tápelemeket kinyerni, és a</w:t>
      </w:r>
      <w:r>
        <w:rPr>
          <w:color w:val="000000"/>
          <w:sz w:val="24"/>
          <w:szCs w:val="24"/>
        </w:rPr>
        <w:br/>
        <w:t xml:space="preserve">növényekből további hasznosítás céljából kivonni.</w:t>
      </w:r>
      <w:r>
        <w:rPr>
          <w:color w:val="000000"/>
          <w:sz w:val="24"/>
          <w:szCs w:val="24"/>
        </w:rPr>
        <w:br/>
        <w:t xml:space="preserve">Kísérleteimben laboratóriumi körülmények között növesztett napraforgó</w:t>
      </w:r>
      <w:r>
        <w:rPr>
          <w:color w:val="000000"/>
          <w:sz w:val="24"/>
          <w:szCs w:val="24"/>
        </w:rPr>
        <w:br/>
        <w:t xml:space="preserve">elemfelvételét és raktározását vizsgáltam Bodrogkeresztúrról származó nanoőrölt riolittufa</w:t>
      </w:r>
      <w:r>
        <w:rPr>
          <w:color w:val="000000"/>
          <w:sz w:val="24"/>
          <w:szCs w:val="24"/>
        </w:rPr>
        <w:br/>
        <w:t xml:space="preserve">szuszpenziójával kezelt talajon és talajkolloid nélküli, valamint talajkolloiddal kezelt</w:t>
      </w:r>
      <w:r>
        <w:rPr>
          <w:color w:val="000000"/>
          <w:sz w:val="24"/>
          <w:szCs w:val="24"/>
        </w:rPr>
        <w:br/>
        <w:t xml:space="preserve">bükkábrányi meddőn. A kísérletekhez felhasznált anyagokat és a keletkezett növényi mintákat</w:t>
      </w:r>
      <w:r>
        <w:rPr>
          <w:color w:val="000000"/>
          <w:sz w:val="24"/>
          <w:szCs w:val="24"/>
        </w:rPr>
        <w:br/>
        <w:t xml:space="preserve">is ásványtani módszerekkel elemeztem. A kristályos alkotókat XRD-vel azonosítottam, a</w:t>
      </w:r>
      <w:r>
        <w:rPr>
          <w:color w:val="000000"/>
          <w:sz w:val="24"/>
          <w:szCs w:val="24"/>
        </w:rPr>
        <w:br/>
        <w:t xml:space="preserve">kémiai elemek eloszlását, ásványi kiválásokat SEM-EDX segítségével elemeztem, kémiai</w:t>
      </w:r>
      <w:r>
        <w:rPr>
          <w:color w:val="000000"/>
          <w:sz w:val="24"/>
          <w:szCs w:val="24"/>
        </w:rPr>
        <w:br/>
        <w:t xml:space="preserve">vizsgálatként pedig MP-OES vizsgálatot alkalmaztam.</w:t>
      </w:r>
      <w:r>
        <w:rPr>
          <w:color w:val="000000"/>
          <w:sz w:val="24"/>
          <w:szCs w:val="24"/>
        </w:rPr>
        <w:br/>
        <w:t xml:space="preserve">A riolittufával kezelt talajon főleg K-nitrátok, míg az agyagos meddőn K-Ca-szulfátok</w:t>
      </w:r>
      <w:r>
        <w:rPr>
          <w:color w:val="000000"/>
          <w:sz w:val="24"/>
          <w:szCs w:val="24"/>
        </w:rPr>
        <w:br/>
        <w:t xml:space="preserve">halmozódtak fel, a SiO 2 formái közül a cristobalit, kisebb mértékben a kvarc jellemző,</w:t>
      </w:r>
      <w:r>
        <w:rPr>
          <w:color w:val="000000"/>
          <w:sz w:val="24"/>
          <w:szCs w:val="24"/>
        </w:rPr>
        <w:br/>
        <w:t xml:space="preserve">továbbá kalcium karbonát és Ca-oxalát fázisok válnak ki. A biomassza alapszövetében is</w:t>
      </w:r>
      <w:r>
        <w:rPr>
          <w:color w:val="000000"/>
          <w:sz w:val="24"/>
          <w:szCs w:val="24"/>
        </w:rPr>
        <w:br/>
        <w:t xml:space="preserve">kimutatható az ásványi trágya hatása, illetve a talajkolloidból felvett N és ásványi S az</w:t>
      </w:r>
      <w:r>
        <w:rPr>
          <w:color w:val="000000"/>
          <w:sz w:val="24"/>
          <w:szCs w:val="24"/>
        </w:rPr>
        <w:br/>
        <w:t xml:space="preserve">uralkodó kationok szerinti formában halmozódik fel.</w:t>
      </w:r>
      <w:r>
        <w:rPr>
          <w:color w:val="000000"/>
          <w:sz w:val="24"/>
          <w:szCs w:val="24"/>
        </w:rPr>
        <w:br/>
        <w:t xml:space="preserve">A keletkezett termékek vízoldhatók, desztillált vizes áztatással további hasznosításra</w:t>
      </w:r>
      <w:r>
        <w:rPr>
          <w:color w:val="000000"/>
          <w:sz w:val="24"/>
          <w:szCs w:val="24"/>
        </w:rPr>
        <w:br/>
        <w:t xml:space="preserve">kinyerhetők. A fennmaradó anyag tisztított cellulóz, ami szintén felhasználható többek között</w:t>
      </w:r>
      <w:r>
        <w:rPr>
          <w:color w:val="000000"/>
          <w:sz w:val="24"/>
          <w:szCs w:val="24"/>
        </w:rPr>
        <w:br/>
        <w:t xml:space="preserve">ipari szűrésre, papírgyártásra vagy akár katalizátor hordozó felületek előállításához.</w:t>
      </w:r>
      <w:r>
        <w:rPr>
          <w:color w:val="000000"/>
          <w:sz w:val="24"/>
          <w:szCs w:val="24"/>
        </w:rPr>
        <w:br/>
        <w:t xml:space="preserve">A kísérletek bizonyítják, hogy a növelt biomineralizációhoz talajbaktériumokra van</w:t>
      </w:r>
      <w:r>
        <w:rPr>
          <w:color w:val="000000"/>
          <w:sz w:val="24"/>
          <w:szCs w:val="24"/>
        </w:rPr>
        <w:br/>
        <w:t xml:space="preserve">szükség, a talaj vagy kolloid nélküli kísérletekben minimális az elemfelvétel az ásványi</w:t>
      </w:r>
      <w:r>
        <w:rPr>
          <w:color w:val="000000"/>
          <w:sz w:val="24"/>
          <w:szCs w:val="24"/>
        </w:rPr>
        <w:br/>
        <w:t xml:space="preserve">trágyából és kőzetekből.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71392">
    <w:multiLevelType w:val="hybridMultilevel"/>
    <w:lvl w:ilvl="0" w:tplc="975476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71392">
    <w:abstractNumId w:val="363713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40570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