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FODOR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podorfeter@gmail.com</w:t>
            </w:r>
            <w:r w:rsidRPr="002361E2">
              <w:rPr>
                <w:i/>
              </w:rPr>
              <w:br/>
            </w:r>
            <w:r w:rsidR="00A96AEC">
              <w:t>Műszaki földtudományi alapszak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Kristály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Tompa Richárd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Andezitek égésgázok tisztításra történő alkalmazásának lehetősége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andezitek összetételében a mafikus kőzetekhez képest általában alacsonyabb Mg, Fe, Ca arány és magasabb Al, Na, K-tartalom figyelhető meg. A közepes SiO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-tartalom miatt a fő kőzetalkotó ásványai a neutrális plagioklászok, piroxének, amfibolok, illetve a káliföldpátok.</w:t>
      </w:r>
      <w:r>
        <w:rPr>
          <w:color w:val="000000"/>
          <w:sz w:val="24"/>
          <w:szCs w:val="24"/>
        </w:rPr>
        <w:br/>
        <w:t xml:space="preserve">Magyarországon az andezitvulkanizmus többnyire a középső-felső miocénhez köthető, ezért a vizsgálataim során Szobról és Tállyáról származó, 4 mm-nél kisebb szemnagyságú andezit termékekkel dolgoztam. </w:t>
      </w:r>
      <w:r>
        <w:rPr>
          <w:color w:val="000000"/>
          <w:sz w:val="24"/>
          <w:szCs w:val="24"/>
        </w:rPr>
        <w:br/>
        <w:t xml:space="preserve">Az égésgázok közül, pl. fosszilis energiahordozó vagy biomassza erőművek esetében, a legfontosabbak a SO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CO, Cl, és F, melyek nagymértékű kibocsátása környezetkárosító, ezért kezelésük fontos. A gázok a kőzetalkotó ásványok komponenseivel reakcióba lépve megkötődhetnek, így hosszabb távon is stabil ásványfázisokba épülhetnek be. A képződő szilárd fázisok lehetnek szulfátok, karbonátok, halogenidek vagy komplex ásványok. </w:t>
      </w:r>
      <w:r>
        <w:rPr>
          <w:color w:val="000000"/>
          <w:sz w:val="24"/>
          <w:szCs w:val="24"/>
        </w:rPr>
        <w:br/>
        <w:t xml:space="preserve">Ezen folyamatok a természetben is lejátszódnak, például az utóvulkáni tevékenység során felszínre kerülő kénvegyületek, amelyek a jelen lévő fázisokkal reakcióba lépve szulfátokat képeznek. Egy másik példa az épületek külső burkolatának mállása, ahol a levegőben lévő molekulák lépnek kölcsönhatásba az építőkővel egy alacsonyabb energiaszintű állapot elérésére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928191">
    <w:multiLevelType w:val="hybridMultilevel"/>
    <w:lvl w:ilvl="0" w:tplc="45001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928191">
    <w:abstractNumId w:val="439281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87413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