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BATTA GERGŐ PÉTER</w:t>
            </w:r>
          </w:p>
          <w:p w:rsidR="00C275A3" w:rsidRDefault="00186641" w:rsidP="00C275A3">
            <w:pPr>
              <w:pStyle w:val="Hallgatokepzes"/>
            </w:pPr>
            <w:r w:rsidRPr="002361E2">
              <w:rPr>
                <w:i/>
              </w:rPr>
              <w:t>battagergo424@gmail.com</w:t>
            </w:r>
            <w:r w:rsidRPr="002361E2">
              <w:rPr>
                <w:i/>
              </w:rPr>
              <w:br/>
            </w:r>
            <w:r w:rsidR="00A96AEC">
              <w:t>Alkalmazott Matematikus</w:t>
            </w:r>
            <w:r w:rsidR="00A96AEC">
              <w:br/>
            </w:r>
            <w:r w:rsidR="00E77B23">
              <w:t>MSc, 3.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Bérczes Attila Jenő</w:t>
            </w:r>
          </w:p>
          <w:p w:rsidR="00DB4822" w:rsidRDefault="00DB4822" w:rsidP="009763E0">
            <w:pPr>
              <w:pStyle w:val="Konzulensektitulus"/>
            </w:pPr>
            <w:r w:rsidRPr="00DB4822">
              <w:t>egyetemi tanár, DE TTK</w:t>
            </w:r>
          </w:p>
        </w:tc>
      </w:tr>
      <w:tr w:rsidR="00DB4822" w:rsidTr="00DB4822">
        <w:tc>
          <w:tcPr>
            <w:tcW w:w="9854" w:type="dxa"/>
          </w:tcPr>
          <w:p w:rsidR="00DB4822" w:rsidRPr="00DB4822" w:rsidRDefault="00DB4822" w:rsidP="009763E0">
            <w:pPr>
              <w:pStyle w:val="Konzulenseknev"/>
            </w:pPr>
            <w:r w:rsidRPr="00DB4822">
              <w:t>Dr. Szikszai Márton</w:t>
            </w:r>
          </w:p>
          <w:p w:rsidR="00DB4822" w:rsidRDefault="00DB4822" w:rsidP="009763E0">
            <w:pPr>
              <w:pStyle w:val="Konzulensektitulus"/>
            </w:pPr>
            <w:r w:rsidRPr="00DB4822">
              <w:t>külső konzulens,  Morgan Stanley Magyarország Elemző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Magasabb hatvány Diofantikus halmazok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Legyen </w:t>
      </w:r>
      <w:r>
        <w:rPr>
          <w:color w:val="000000"/>
          <w:position w:val="-3"/>
          <w:sz w:val="24"/>
          <w:szCs w:val="24"/>
        </w:rPr>
        <w:drawing>
          <wp:inline distT="0" distB="0" distL="0" distR="0">
            <wp:extent cx="345600" cy="144000"/>
            <wp:docPr id="92966300" name="name16419a69384153" descr="imgtmp_87280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1.gif"/>
                    <pic:cNvPicPr/>
                  </pic:nvPicPr>
                  <pic:blipFill>
                    <a:blip r:embed="rId16419a69384114" cstate="print"/>
                    <a:stretch>
                      <a:fillRect/>
                    </a:stretch>
                  </pic:blipFill>
                  <pic:spPr>
                    <a:xfrm>
                      <a:off x="0" y="0"/>
                      <a:ext cx="345600" cy="144000"/>
                    </a:xfrm>
                    <a:prstGeom prst="rect">
                      <a:avLst/>
                    </a:prstGeom>
                    <a:ln w="0">
                      <a:noFill/>
                    </a:ln>
                  </pic:spPr>
                </pic:pic>
              </a:graphicData>
            </a:graphic>
          </wp:inline>
        </w:drawing>
      </w:r>
      <w:r>
        <w:rPr>
          <w:color w:val="000000"/>
          <w:sz w:val="24"/>
          <w:szCs w:val="24"/>
        </w:rPr>
        <w:t xml:space="preserve">  rögzített egész szám. Páronként különböző nem nulla racionális számok egy </w:t>
      </w:r>
      <w:r>
        <w:rPr>
          <w:color w:val="000000"/>
          <w:position w:val="-3"/>
          <w:sz w:val="24"/>
          <w:szCs w:val="24"/>
        </w:rPr>
        <w:drawing>
          <wp:inline distT="0" distB="0" distL="0" distR="0">
            <wp:extent cx="921600" cy="165600"/>
            <wp:docPr id="41654690" name="name16419a69384312" descr="imgtmp_87280_hu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2.gif"/>
                    <pic:cNvPicPr/>
                  </pic:nvPicPr>
                  <pic:blipFill>
                    <a:blip r:embed="rId16419a693842d4" cstate="print"/>
                    <a:stretch>
                      <a:fillRect/>
                    </a:stretch>
                  </pic:blipFill>
                  <pic:spPr>
                    <a:xfrm>
                      <a:off x="0" y="0"/>
                      <a:ext cx="921600" cy="165600"/>
                    </a:xfrm>
                    <a:prstGeom prst="rect">
                      <a:avLst/>
                    </a:prstGeom>
                    <a:ln w="0">
                      <a:noFill/>
                    </a:ln>
                  </pic:spPr>
                </pic:pic>
              </a:graphicData>
            </a:graphic>
          </wp:inline>
        </w:drawing>
      </w:r>
      <w:r>
        <w:rPr>
          <w:color w:val="000000"/>
          <w:sz w:val="24"/>
          <w:szCs w:val="24"/>
        </w:rPr>
        <w:t xml:space="preserve">  halmazát </w:t>
      </w:r>
      <w:r>
        <w:rPr>
          <w:color w:val="000000"/>
          <w:position w:val="-3"/>
          <w:sz w:val="24"/>
          <w:szCs w:val="24"/>
        </w:rPr>
        <w:drawing>
          <wp:inline distT="0" distB="0" distL="0" distR="0">
            <wp:extent cx="115200" cy="108000"/>
            <wp:docPr id="88758115" name="name16419a69384453" descr="imgtmp_87280_hu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3.gif"/>
                    <pic:cNvPicPr/>
                  </pic:nvPicPr>
                  <pic:blipFill>
                    <a:blip r:embed="rId16419a69384414"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-adik hatvány racionális Diofantikus </w:t>
      </w:r>
      <w:r>
        <w:rPr>
          <w:color w:val="000000"/>
          <w:position w:val="-3"/>
          <w:sz w:val="24"/>
          <w:szCs w:val="24"/>
        </w:rPr>
        <w:drawing>
          <wp:inline distT="0" distB="0" distL="0" distR="0">
            <wp:extent cx="115200" cy="72000"/>
            <wp:docPr id="7661605" name="name16419a6938457a" descr="imgtmp_87280_hu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4.gif"/>
                    <pic:cNvPicPr/>
                  </pic:nvPicPr>
                  <pic:blipFill>
                    <a:blip r:embed="rId16419a6938453c" cstate="print"/>
                    <a:stretch>
                      <a:fillRect/>
                    </a:stretch>
                  </pic:blipFill>
                  <pic:spPr>
                    <a:xfrm>
                      <a:off x="0" y="0"/>
                      <a:ext cx="115200" cy="72000"/>
                    </a:xfrm>
                    <a:prstGeom prst="rect">
                      <a:avLst/>
                    </a:prstGeom>
                    <a:ln w="0">
                      <a:noFill/>
                    </a:ln>
                  </pic:spPr>
                </pic:pic>
              </a:graphicData>
            </a:graphic>
          </wp:inline>
        </w:drawing>
      </w:r>
      <w:r>
        <w:rPr>
          <w:color w:val="000000"/>
          <w:sz w:val="24"/>
          <w:szCs w:val="24"/>
        </w:rPr>
        <w:t xml:space="preserve"> -esnek mondjuk, ha bármely </w:t>
      </w:r>
      <w:r>
        <w:rPr>
          <w:color w:val="000000"/>
          <w:position w:val="-3"/>
          <w:sz w:val="24"/>
          <w:szCs w:val="24"/>
        </w:rPr>
        <w:drawing>
          <wp:inline distT="0" distB="0" distL="0" distR="0">
            <wp:extent cx="748800" cy="151200"/>
            <wp:docPr id="51376638" name="name16419a6938469b" descr="imgtmp_87280_hu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5.gif"/>
                    <pic:cNvPicPr/>
                  </pic:nvPicPr>
                  <pic:blipFill>
                    <a:blip r:embed="rId16419a6938465e" cstate="print"/>
                    <a:stretch>
                      <a:fillRect/>
                    </a:stretch>
                  </pic:blipFill>
                  <pic:spPr>
                    <a:xfrm>
                      <a:off x="0" y="0"/>
                      <a:ext cx="748800" cy="151200"/>
                    </a:xfrm>
                    <a:prstGeom prst="rect">
                      <a:avLst/>
                    </a:prstGeom>
                    <a:ln w="0">
                      <a:noFill/>
                    </a:ln>
                  </pic:spPr>
                </pic:pic>
              </a:graphicData>
            </a:graphic>
          </wp:inline>
        </w:drawing>
      </w:r>
      <w:r>
        <w:rPr>
          <w:color w:val="000000"/>
          <w:sz w:val="24"/>
          <w:szCs w:val="24"/>
        </w:rPr>
        <w:t xml:space="preserve">  esetén</w:t>
      </w:r>
    </w:p>
    <w:p>
      <w:pPr>
        <w:widowControl w:val="on"/>
        <w:pBdr/>
        <w:spacing w:before="240" w:after="240" w:line="240" w:lineRule="auto"/>
        <w:ind w:left="0" w:right="0"/>
        <w:jc w:val="left"/>
      </w:pPr>
      <w:r>
        <w:rPr>
          <w:color w:val="000000"/>
          <w:sz w:val="24"/>
          <w:szCs w:val="24"/>
        </w:rPr>
        <w:t xml:space="preserve">                                                                           </w:t>
      </w:r>
      <w:r>
        <w:rPr>
          <w:color w:val="000000"/>
          <w:position w:val="-3"/>
          <w:sz w:val="24"/>
          <w:szCs w:val="24"/>
        </w:rPr>
        <w:drawing>
          <wp:inline distT="0" distB="0" distL="0" distR="0">
            <wp:extent cx="1036800" cy="237600"/>
            <wp:docPr id="34209176" name="name16419a69384816" descr="imgtmp_87280_hu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6.gif"/>
                    <pic:cNvPicPr/>
                  </pic:nvPicPr>
                  <pic:blipFill>
                    <a:blip r:embed="rId16419a693847d8" cstate="print"/>
                    <a:stretch>
                      <a:fillRect/>
                    </a:stretch>
                  </pic:blipFill>
                  <pic:spPr>
                    <a:xfrm>
                      <a:off x="0" y="0"/>
                      <a:ext cx="1036800" cy="237600"/>
                    </a:xfrm>
                    <a:prstGeom prst="rect">
                      <a:avLst/>
                    </a:prstGeom>
                    <a:ln w="0">
                      <a:noFill/>
                    </a:ln>
                  </pic:spPr>
                </pic:pic>
              </a:graphicData>
            </a:graphic>
          </wp:inline>
        </w:drawing>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valamely </w:t>
      </w:r>
      <w:r>
        <w:rPr>
          <w:color w:val="000000"/>
          <w:position w:val="-3"/>
          <w:sz w:val="24"/>
          <w:szCs w:val="24"/>
        </w:rPr>
        <w:drawing>
          <wp:inline distT="0" distB="0" distL="0" distR="0">
            <wp:extent cx="230400" cy="172800"/>
            <wp:docPr id="15421940" name="name16419a69384977" descr="imgtmp_87280_hu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7.gif"/>
                    <pic:cNvPicPr/>
                  </pic:nvPicPr>
                  <pic:blipFill>
                    <a:blip r:embed="rId16419a69384939" cstate="print"/>
                    <a:stretch>
                      <a:fillRect/>
                    </a:stretch>
                  </pic:blipFill>
                  <pic:spPr>
                    <a:xfrm>
                      <a:off x="0" y="0"/>
                      <a:ext cx="230400" cy="172800"/>
                    </a:xfrm>
                    <a:prstGeom prst="rect">
                      <a:avLst/>
                    </a:prstGeom>
                    <a:ln w="0">
                      <a:noFill/>
                    </a:ln>
                  </pic:spPr>
                </pic:pic>
              </a:graphicData>
            </a:graphic>
          </wp:inline>
        </w:drawing>
      </w:r>
      <w:r>
        <w:rPr>
          <w:color w:val="000000"/>
          <w:sz w:val="24"/>
          <w:szCs w:val="24"/>
        </w:rPr>
        <w:t xml:space="preserve">  racionális számok választása mellett. Két természetes probléma fogalmazható meg.</w:t>
      </w:r>
      <w:r>
        <w:rPr>
          <w:color w:val="000000"/>
          <w:sz w:val="24"/>
          <w:szCs w:val="24"/>
        </w:rPr>
        <w:br/>
        <w:t xml:space="preserve">Mennyi eleme lehet egy Diofantikus halmaznak, továbbá adott elemszám esetén mi állítható az ilyen tulajdonságú halmazok számosságáról? A kérdések kiterjedt, régre nyúló, ma is aktív szakirodalommal rendelkeznek.</w:t>
      </w:r>
    </w:p>
    <w:p>
      <w:pPr>
        <w:widowControl w:val="on"/>
        <w:pBdr/>
        <w:spacing w:before="240" w:after="240" w:line="240" w:lineRule="auto"/>
        <w:ind w:left="0" w:right="0"/>
        <w:jc w:val="left"/>
      </w:pPr>
      <w:r>
        <w:rPr>
          <w:color w:val="000000"/>
          <w:sz w:val="24"/>
          <w:szCs w:val="24"/>
        </w:rPr>
        <w:t xml:space="preserve">A témában szereplő legrelevánsabb eredmények, </w:t>
      </w:r>
      <w:r>
        <w:rPr>
          <w:color w:val="000000"/>
          <w:position w:val="-3"/>
          <w:sz w:val="24"/>
          <w:szCs w:val="24"/>
        </w:rPr>
        <w:drawing>
          <wp:inline distT="0" distB="0" distL="0" distR="0">
            <wp:extent cx="345600" cy="108000"/>
            <wp:docPr id="70526615" name="name16419a69384ae2" descr="imgtmp_87280_hu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8.gif"/>
                    <pic:cNvPicPr/>
                  </pic:nvPicPr>
                  <pic:blipFill>
                    <a:blip r:embed="rId16419a69384aa5" cstate="print"/>
                    <a:stretch>
                      <a:fillRect/>
                    </a:stretch>
                  </pic:blipFill>
                  <pic:spPr>
                    <a:xfrm>
                      <a:off x="0" y="0"/>
                      <a:ext cx="345600" cy="108000"/>
                    </a:xfrm>
                    <a:prstGeom prst="rect">
                      <a:avLst/>
                    </a:prstGeom>
                    <a:ln w="0">
                      <a:noFill/>
                    </a:ln>
                  </pic:spPr>
                </pic:pic>
              </a:graphicData>
            </a:graphic>
          </wp:inline>
        </w:drawing>
      </w:r>
      <w:r>
        <w:rPr>
          <w:color w:val="000000"/>
          <w:sz w:val="24"/>
          <w:szCs w:val="24"/>
        </w:rPr>
        <w:t xml:space="preserve">  kitevő és egész értű halmazok esetén, hogy végtelen sok Diofantikus négyes létezik, de nem létezik Diofantikus ötös. Racionális értékű halmazok esetén végtelen sok Diofantikus hatos létezik, hetesre azonban még egyetlen példát sem ismerünk. Amennyiben </w:t>
      </w:r>
      <w:r>
        <w:rPr>
          <w:color w:val="000000"/>
          <w:position w:val="-3"/>
          <w:sz w:val="24"/>
          <w:szCs w:val="24"/>
        </w:rPr>
        <w:drawing>
          <wp:inline distT="0" distB="0" distL="0" distR="0">
            <wp:extent cx="345600" cy="144000"/>
            <wp:docPr id="4336525" name="name16419a69384c03" descr="imgtmp_87280_hu_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9.gif"/>
                    <pic:cNvPicPr/>
                  </pic:nvPicPr>
                  <pic:blipFill>
                    <a:blip r:embed="rId16419a69384bc6" cstate="print"/>
                    <a:stretch>
                      <a:fillRect/>
                    </a:stretch>
                  </pic:blipFill>
                  <pic:spPr>
                    <a:xfrm>
                      <a:off x="0" y="0"/>
                      <a:ext cx="345600" cy="144000"/>
                    </a:xfrm>
                    <a:prstGeom prst="rect">
                      <a:avLst/>
                    </a:prstGeom>
                    <a:ln w="0">
                      <a:noFill/>
                    </a:ln>
                  </pic:spPr>
                </pic:pic>
              </a:graphicData>
            </a:graphic>
          </wp:inline>
        </w:drawing>
      </w:r>
      <w:r>
        <w:rPr>
          <w:color w:val="000000"/>
          <w:sz w:val="24"/>
          <w:szCs w:val="24"/>
        </w:rPr>
        <w:t xml:space="preserve"> a mi kontextusunkban a legrelevánsabb eredmények Bugeaud és Dujella nevéhez köthetők, akik egyrészt abszolút felső korlátot adtak a lehetséges egész értékű Diofantikus halmazok méretére, másrészt néhány egyszerű példát is mutattak hármasokra </w:t>
      </w:r>
      <w:r>
        <w:rPr>
          <w:color w:val="000000"/>
          <w:position w:val="-3"/>
          <w:sz w:val="24"/>
          <w:szCs w:val="24"/>
        </w:rPr>
        <w:drawing>
          <wp:inline distT="0" distB="0" distL="0" distR="0">
            <wp:extent cx="345600" cy="108000"/>
            <wp:docPr id="85526378" name="name16419a69384d29" descr="imgtmp_87280_hu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10.gif"/>
                    <pic:cNvPicPr/>
                  </pic:nvPicPr>
                  <pic:blipFill>
                    <a:blip r:embed="rId16419a69384ceb" cstate="print"/>
                    <a:stretch>
                      <a:fillRect/>
                    </a:stretch>
                  </pic:blipFill>
                  <pic:spPr>
                    <a:xfrm>
                      <a:off x="0" y="0"/>
                      <a:ext cx="345600" cy="108000"/>
                    </a:xfrm>
                    <a:prstGeom prst="rect">
                      <a:avLst/>
                    </a:prstGeom>
                    <a:ln w="0">
                      <a:noFill/>
                    </a:ln>
                  </pic:spPr>
                </pic:pic>
              </a:graphicData>
            </a:graphic>
          </wp:inline>
        </w:drawing>
      </w:r>
      <w:r>
        <w:rPr>
          <w:color w:val="000000"/>
          <w:sz w:val="24"/>
          <w:szCs w:val="24"/>
        </w:rPr>
        <w:t xml:space="preserve">  és</w:t>
      </w:r>
      <w:r>
        <w:rPr>
          <w:color w:val="000000"/>
          <w:position w:val="-3"/>
          <w:sz w:val="24"/>
          <w:szCs w:val="24"/>
        </w:rPr>
        <w:drawing>
          <wp:inline distT="0" distB="0" distL="0" distR="0">
            <wp:extent cx="345600" cy="108000"/>
            <wp:docPr id="58072874" name="name16419a69384e4c" descr="imgtmp_87280_hu_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11.gif"/>
                    <pic:cNvPicPr/>
                  </pic:nvPicPr>
                  <pic:blipFill>
                    <a:blip r:embed="rId16419a69384e0f" cstate="print"/>
                    <a:stretch>
                      <a:fillRect/>
                    </a:stretch>
                  </pic:blipFill>
                  <pic:spPr>
                    <a:xfrm>
                      <a:off x="0" y="0"/>
                      <a:ext cx="345600" cy="108000"/>
                    </a:xfrm>
                    <a:prstGeom prst="rect">
                      <a:avLst/>
                    </a:prstGeom>
                    <a:ln w="0">
                      <a:noFill/>
                    </a:ln>
                  </pic:spPr>
                </pic:pic>
              </a:graphicData>
            </a:graphic>
          </wp:inline>
        </w:drawing>
      </w:r>
      <w:r>
        <w:rPr>
          <w:color w:val="000000"/>
          <w:sz w:val="24"/>
          <w:szCs w:val="24"/>
        </w:rPr>
        <w:t xml:space="preserve"> esetekben, de nem ismerünk dokumentált négyest, és már hármasok végtelen családja sem lelhető fel a szakirodalomban.</w:t>
      </w:r>
    </w:p>
    <w:p>
      <w:pPr>
        <w:widowControl w:val="on"/>
        <w:pBdr/>
        <w:spacing w:before="240" w:after="240" w:line="240" w:lineRule="auto"/>
        <w:ind w:left="0" w:right="0"/>
        <w:jc w:val="left"/>
      </w:pPr>
      <w:r>
        <w:rPr>
          <w:color w:val="000000"/>
          <w:sz w:val="24"/>
          <w:szCs w:val="24"/>
        </w:rPr>
        <w:t xml:space="preserve">A dolgozatban eleinte a racionális Diofantikus halmazokat vizsgáljuk, kezdetben általános, majd specializált hatványkitevők választása mellett. Megmutatjuk, hogy tetszőleges </w:t>
      </w:r>
      <w:r>
        <w:rPr>
          <w:color w:val="000000"/>
          <w:position w:val="-3"/>
          <w:sz w:val="24"/>
          <w:szCs w:val="24"/>
        </w:rPr>
        <w:drawing>
          <wp:inline distT="0" distB="0" distL="0" distR="0">
            <wp:extent cx="115200" cy="108000"/>
            <wp:docPr id="90926556" name="name16419a69384fa7" descr="imgtmp_87280_hu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12.gif"/>
                    <pic:cNvPicPr/>
                  </pic:nvPicPr>
                  <pic:blipFill>
                    <a:blip r:embed="rId16419a69384f69"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esetén végtelen sok </w:t>
      </w:r>
      <w:r>
        <w:rPr>
          <w:color w:val="000000"/>
          <w:position w:val="-3"/>
          <w:sz w:val="24"/>
          <w:szCs w:val="24"/>
        </w:rPr>
        <w:drawing>
          <wp:inline distT="0" distB="0" distL="0" distR="0">
            <wp:extent cx="115200" cy="108000"/>
            <wp:docPr id="82111360" name="name16419a693850c6" descr="imgtmp_87280_hu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13.gif"/>
                    <pic:cNvPicPr/>
                  </pic:nvPicPr>
                  <pic:blipFill>
                    <a:blip r:embed="rId16419a69385089" cstate="print"/>
                    <a:stretch>
                      <a:fillRect/>
                    </a:stretch>
                  </pic:blipFill>
                  <pic:spPr>
                    <a:xfrm>
                      <a:off x="0" y="0"/>
                      <a:ext cx="115200" cy="108000"/>
                    </a:xfrm>
                    <a:prstGeom prst="rect">
                      <a:avLst/>
                    </a:prstGeom>
                    <a:ln w="0">
                      <a:noFill/>
                    </a:ln>
                  </pic:spPr>
                </pic:pic>
              </a:graphicData>
            </a:graphic>
          </wp:inline>
        </w:drawing>
      </w:r>
      <w:r>
        <w:rPr>
          <w:color w:val="000000"/>
          <w:sz w:val="24"/>
          <w:szCs w:val="24"/>
        </w:rPr>
        <w:t xml:space="preserve"> -adik hatvány Diofantikus hármas létezik.  Ezt követően definiáljuk az úgynevezett Diofantikus párok által indukált görbéket, továbbá azok néhány alapvető tulajdonságát ismertetjük.</w:t>
      </w:r>
    </w:p>
    <w:p>
      <w:pPr>
        <w:widowControl w:val="on"/>
        <w:pBdr/>
        <w:spacing w:before="240" w:after="240" w:line="240" w:lineRule="auto"/>
        <w:ind w:left="0" w:right="0"/>
        <w:jc w:val="left"/>
      </w:pPr>
      <w:r>
        <w:rPr>
          <w:color w:val="000000"/>
          <w:sz w:val="24"/>
          <w:szCs w:val="24"/>
        </w:rPr>
        <w:t xml:space="preserve">Végezetül a </w:t>
      </w:r>
      <w:r>
        <w:rPr>
          <w:color w:val="000000"/>
          <w:position w:val="-3"/>
          <w:sz w:val="24"/>
          <w:szCs w:val="24"/>
        </w:rPr>
        <w:drawing>
          <wp:inline distT="0" distB="0" distL="0" distR="0">
            <wp:extent cx="345600" cy="108000"/>
            <wp:docPr id="30229980" name="name16419a69385216" descr="imgtmp_87280_hu_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14.gif"/>
                    <pic:cNvPicPr/>
                  </pic:nvPicPr>
                  <pic:blipFill>
                    <a:blip r:embed="rId16419a693851d7" cstate="print"/>
                    <a:stretch>
                      <a:fillRect/>
                    </a:stretch>
                  </pic:blipFill>
                  <pic:spPr>
                    <a:xfrm>
                      <a:off x="0" y="0"/>
                      <a:ext cx="345600" cy="108000"/>
                    </a:xfrm>
                    <a:prstGeom prst="rect">
                      <a:avLst/>
                    </a:prstGeom>
                    <a:ln w="0">
                      <a:noFill/>
                    </a:ln>
                  </pic:spPr>
                </pic:pic>
              </a:graphicData>
            </a:graphic>
          </wp:inline>
        </w:drawing>
      </w:r>
      <w:r>
        <w:rPr>
          <w:color w:val="000000"/>
          <w:sz w:val="24"/>
          <w:szCs w:val="24"/>
        </w:rPr>
        <w:t xml:space="preserve"> esetet részletezzük. Definiáljuk a 3-leszállás homomorfizmust és ennek segítségével elégséges feltételt adunk bővítések konstrukciójára. Megmutatjuk, hogy bármely</w:t>
      </w:r>
      <w:r>
        <w:rPr>
          <w:color w:val="000000"/>
          <w:position w:val="-3"/>
          <w:sz w:val="24"/>
          <w:szCs w:val="24"/>
        </w:rPr>
        <w:drawing>
          <wp:inline distT="0" distB="0" distL="0" distR="0">
            <wp:extent cx="345600" cy="172800"/>
            <wp:docPr id="43569642" name="name16419a6938534f" descr="imgtmp_87280_hu_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15.gif"/>
                    <pic:cNvPicPr/>
                  </pic:nvPicPr>
                  <pic:blipFill>
                    <a:blip r:embed="rId16419a69385311" cstate="print"/>
                    <a:stretch>
                      <a:fillRect/>
                    </a:stretch>
                  </pic:blipFill>
                  <pic:spPr>
                    <a:xfrm>
                      <a:off x="0" y="0"/>
                      <a:ext cx="345600" cy="172800"/>
                    </a:xfrm>
                    <a:prstGeom prst="rect">
                      <a:avLst/>
                    </a:prstGeom>
                    <a:ln w="0">
                      <a:noFill/>
                    </a:ln>
                  </pic:spPr>
                </pic:pic>
              </a:graphicData>
            </a:graphic>
          </wp:inline>
        </w:drawing>
      </w:r>
      <w:r>
        <w:rPr>
          <w:color w:val="000000"/>
          <w:sz w:val="24"/>
          <w:szCs w:val="24"/>
        </w:rPr>
        <w:t xml:space="preserve"> harmadik hatvány racionális Diofantikus pár végtelen módon bővíthető hármasokká, amennyiben nem </w:t>
      </w:r>
      <w:r>
        <w:rPr>
          <w:color w:val="000000"/>
          <w:position w:val="-3"/>
          <w:sz w:val="24"/>
          <w:szCs w:val="24"/>
        </w:rPr>
        <w:drawing>
          <wp:inline distT="0" distB="0" distL="0" distR="0">
            <wp:extent cx="460800" cy="165600"/>
            <wp:docPr id="73892744" name="name16419a6938546b" descr="imgtmp_87280_hu_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16.gif"/>
                    <pic:cNvPicPr/>
                  </pic:nvPicPr>
                  <pic:blipFill>
                    <a:blip r:embed="rId16419a6938542e" cstate="print"/>
                    <a:stretch>
                      <a:fillRect/>
                    </a:stretch>
                  </pic:blipFill>
                  <pic:spPr>
                    <a:xfrm>
                      <a:off x="0" y="0"/>
                      <a:ext cx="460800" cy="165600"/>
                    </a:xfrm>
                    <a:prstGeom prst="rect">
                      <a:avLst/>
                    </a:prstGeom>
                    <a:ln w="0">
                      <a:noFill/>
                    </a:ln>
                  </pic:spPr>
                </pic:pic>
              </a:graphicData>
            </a:graphic>
          </wp:inline>
        </w:drawing>
      </w:r>
      <w:r>
        <w:rPr>
          <w:color w:val="000000"/>
          <w:sz w:val="24"/>
          <w:szCs w:val="24"/>
        </w:rPr>
        <w:t xml:space="preserve"> vagy </w:t>
      </w:r>
      <w:r>
        <w:rPr>
          <w:color w:val="000000"/>
          <w:position w:val="-3"/>
          <w:sz w:val="24"/>
          <w:szCs w:val="24"/>
        </w:rPr>
        <w:drawing>
          <wp:inline distT="0" distB="0" distL="0" distR="0">
            <wp:extent cx="460800" cy="165600"/>
            <wp:docPr id="63337918" name="name16419a69385596" descr="imgtmp_87280_hu_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280_hu_17.gif"/>
                    <pic:cNvPicPr/>
                  </pic:nvPicPr>
                  <pic:blipFill>
                    <a:blip r:embed="rId16419a69385559" cstate="print"/>
                    <a:stretch>
                      <a:fillRect/>
                    </a:stretch>
                  </pic:blipFill>
                  <pic:spPr>
                    <a:xfrm>
                      <a:off x="0" y="0"/>
                      <a:ext cx="460800" cy="165600"/>
                    </a:xfrm>
                    <a:prstGeom prst="rect">
                      <a:avLst/>
                    </a:prstGeom>
                    <a:ln w="0">
                      <a:noFill/>
                    </a:ln>
                  </pic:spPr>
                </pic:pic>
              </a:graphicData>
            </a:graphic>
          </wp:inline>
        </w:drawing>
      </w: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 Végezetül belátjuk, hogy végtelen sok harmadik hatvány Diofantikus négyes létezik.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73369">
    <w:multiLevelType w:val="hybridMultilevel"/>
    <w:lvl w:ilvl="0" w:tplc="69501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73369">
    <w:abstractNumId w:val="176733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9653053" Type="http://schemas.openxmlformats.org/officeDocument/2006/relationships/numbering" Target="numbering.xml"/><Relationship Id="rId16419a69384114" Type="http://schemas.openxmlformats.org/officeDocument/2006/relationships/image" Target="media/imgrId16419a69384114.gif"/><Relationship Id="rId16419a693842d4" Type="http://schemas.openxmlformats.org/officeDocument/2006/relationships/image" Target="media/imgrId16419a693842d4.gif"/><Relationship Id="rId16419a69384414" Type="http://schemas.openxmlformats.org/officeDocument/2006/relationships/image" Target="media/imgrId16419a69384414.gif"/><Relationship Id="rId16419a6938453c" Type="http://schemas.openxmlformats.org/officeDocument/2006/relationships/image" Target="media/imgrId16419a6938453c.gif"/><Relationship Id="rId16419a6938465e" Type="http://schemas.openxmlformats.org/officeDocument/2006/relationships/image" Target="media/imgrId16419a6938465e.gif"/><Relationship Id="rId16419a693847d8" Type="http://schemas.openxmlformats.org/officeDocument/2006/relationships/image" Target="media/imgrId16419a693847d8.gif"/><Relationship Id="rId16419a69384939" Type="http://schemas.openxmlformats.org/officeDocument/2006/relationships/image" Target="media/imgrId16419a69384939.gif"/><Relationship Id="rId16419a69384aa5" Type="http://schemas.openxmlformats.org/officeDocument/2006/relationships/image" Target="media/imgrId16419a69384aa5.gif"/><Relationship Id="rId16419a69384bc6" Type="http://schemas.openxmlformats.org/officeDocument/2006/relationships/image" Target="media/imgrId16419a69384bc6.gif"/><Relationship Id="rId16419a69384ceb" Type="http://schemas.openxmlformats.org/officeDocument/2006/relationships/image" Target="media/imgrId16419a69384ceb.gif"/><Relationship Id="rId16419a69384e0f" Type="http://schemas.openxmlformats.org/officeDocument/2006/relationships/image" Target="media/imgrId16419a69384e0f.gif"/><Relationship Id="rId16419a69384f69" Type="http://schemas.openxmlformats.org/officeDocument/2006/relationships/image" Target="media/imgrId16419a69384f69.gif"/><Relationship Id="rId16419a69385089" Type="http://schemas.openxmlformats.org/officeDocument/2006/relationships/image" Target="media/imgrId16419a69385089.gif"/><Relationship Id="rId16419a693851d7" Type="http://schemas.openxmlformats.org/officeDocument/2006/relationships/image" Target="media/imgrId16419a693851d7.gif"/><Relationship Id="rId16419a69385311" Type="http://schemas.openxmlformats.org/officeDocument/2006/relationships/image" Target="media/imgrId16419a69385311.gif"/><Relationship Id="rId16419a6938542e" Type="http://schemas.openxmlformats.org/officeDocument/2006/relationships/image" Target="media/imgrId16419a6938542e.gif"/><Relationship Id="rId16419a69385559" Type="http://schemas.openxmlformats.org/officeDocument/2006/relationships/image" Target="media/imgrId16419a6938555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