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vargag@rfmlib.hu</w:t>
            </w:r>
            <w:r w:rsidRPr="002361E2">
              <w:rPr>
                <w:i/>
              </w:rPr>
              <w:br/>
            </w:r>
            <w:r w:rsidR="00A96AEC">
              <w:t>Könyvtártudomány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Barátné Prof. Dr. Hajdu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IFLA és a COVID-19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pandémia negatív hatásai az élet minden területén érvényesültek. A kulturális intézményeknek, ezen belül a könyvtáraknak is szembe kellett nézniük a járvány miatti rendkívüli helyzettel. A szolgáltatások csökkentése, átszervezése, a könyvtáraknak az online térbe költözése a munkatársak és a használók egészségének védelme érdekében elengedhetetlenek voltak.</w:t>
      </w:r>
      <w:r>
        <w:rPr>
          <w:color w:val="000000"/>
          <w:sz w:val="24"/>
          <w:szCs w:val="24"/>
        </w:rPr>
        <w:br/>
        <w:t xml:space="preserve">Az IFLA a pandémia időszaka alatt a könyvtáros szakma legnagyobb, nemzetközi szervezeteként kiterjedt információszolgáltatást végzett, melynek legfőbb célja az volt, hogy az egyes országok könyvtárai, szakmai egyesületei és intézményei döntéseik meghozatalához megfelelő mennyiségű és minőségű információval rendelkezzenek.</w:t>
      </w:r>
      <w:r>
        <w:rPr>
          <w:color w:val="000000"/>
          <w:sz w:val="24"/>
          <w:szCs w:val="24"/>
        </w:rPr>
        <w:br/>
        <w:t xml:space="preserve">Az IFLA, COVID-19 and the Global Library Field elnevezésű információs oldalán a partnereitől kapott adatokat rendszerezte és disszeminálta. A tájékoztató oldalon több témában szolgáltatott információkat, amelyek a pandémia alatt folyamatosan frissítésre kerültek, valamint számos hivatkozás, felmérés, kutatási eredmény, útmutató jelent meg az oldalon. Az egyes országok gyakorlatai a könyvtárak bezárása, a szolgáltatások csökkentése idején, valamint az újranyitáskor is változatos képet mutattak. A szolgáltatások további tervezéséhez is hasznosak voltak azok a felmérések, amelyek a távolról elérhető szolgáltatások körében születtek.</w:t>
      </w:r>
      <w:r>
        <w:rPr>
          <w:color w:val="000000"/>
          <w:sz w:val="24"/>
          <w:szCs w:val="24"/>
        </w:rPr>
        <w:br/>
        <w:t xml:space="preserve">Magyarországon a Magyar Könyvtárosok Egyesülete, valamint a Könyvtári Intézet végzett tájékoztató feladatokat. Nemcsak a hazai adatokat és gyakorlatokat továbbították az IFLA felé, hanem az IFLA tájékoztatóit, útmutatóit is megosztották a hazai könyvtárüggyel a pandémia első és második hulláma idején, miközben kutatásokat végeztek, programokat szerveztek.</w:t>
      </w:r>
      <w:r>
        <w:rPr>
          <w:color w:val="000000"/>
          <w:sz w:val="24"/>
          <w:szCs w:val="24"/>
        </w:rPr>
        <w:br/>
        <w:t xml:space="preserve">Fontos kérdés az infodémia témája, hiszen a pandémia ideje alatt rengeteg téves információ, manipulált hír jelent meg. Az infodémia mérséklése a kormányzati szervek hivatalos tájékoztatási munkáján túl a könyvtárak feladata volt, ezzel is megerősítve az ellenőrzött, releváns információhoz segítő intézmény szerepkörét.</w:t>
      </w:r>
      <w:r>
        <w:rPr>
          <w:color w:val="000000"/>
          <w:sz w:val="24"/>
          <w:szCs w:val="24"/>
        </w:rPr>
        <w:br/>
        <w:t xml:space="preserve">A dolgozatban bemutatásra kerül az IFLA pandémia alatt végzett tájékoztató tevékenysége, a működés és disszemináció dokumentumainak, forrásainak felhasználásával. Több példa áttekintésével megjelenik egyrészt az egyes könyvtárak, akár egymásétól eltérő gyakorlata, másrészt az a szerteágazó munka, amelyet az IFLA és partnerei, köztük két hazai szervezet végzett akár a könyvtárak, akár a használók hiteles tájékoztatása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95190">
    <w:multiLevelType w:val="hybridMultilevel"/>
    <w:lvl w:ilvl="0" w:tplc="20008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95190">
    <w:abstractNumId w:val="61295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391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