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GÁSPÁR KIARA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kiaradorina000@gmail.com</w:t>
            </w:r>
            <w:r w:rsidRPr="002361E2">
              <w:rPr>
                <w:i/>
              </w:rPr>
              <w:br/>
            </w:r>
            <w:r w:rsidR="00A96AEC">
              <w:t>szobrász művész 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Palatinus Dóra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Kiteljesedés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 pályázati munkám öt darab virágból áll, amelyek nemiszerveket ábrázolnak. A téma egy feladat kapcsán merült fel bennem, melynek a kiindulási pontja a test volt. Azért is kezdtem el a nemiszervekkel, a nemiség kérdéséve foglalkozni, a saját testünk felvállalásával dolgozni, mert úgy gondolom, hogy a művészetben ez a téma még mindig tabunak számít. A munkám elkészítésekor fontosnak tartottam, hogy a virágokban a női és férfi nemiszervek egyenlőarányba szerepeljenek.</w:t>
      </w:r>
      <w:r>
        <w:rPr>
          <w:color w:val="000000"/>
          <w:sz w:val="24"/>
          <w:szCs w:val="24"/>
        </w:rPr>
        <w:br/>
        <w:t xml:space="preserve">Számomra a másik fontos hivatkozási alap a népművészet, a népművészet motívumvilága. Érdekes számomra, hogy a népi kultúrában a gyerekeket születésüktől fogva olyan szimbólumok vették körül, melyek a férfi és női nemiszerveket, a szerelmi együttlétet, olykor pedig a szülést is ábrázolták. Számomra furcsa volt, hogy amikor elkészítettem az első pár virágomat sok embert megdöbbentett, hogy nemiszerveket ábrázolnak. A népművészetben találhatók férfit és a nőt szimbolizáló növényi motívumokat szeretem volna újra gondolni a szobraimban.</w:t>
      </w:r>
      <w:r>
        <w:rPr>
          <w:color w:val="000000"/>
          <w:sz w:val="24"/>
          <w:szCs w:val="24"/>
        </w:rPr>
        <w:br/>
        <w:t xml:space="preserve">A munkám elkészítésekor először rajzokat készítettem. A rajzok alapján a két nemiszervet egyesítettem és ennek a lehetőségnek a különböző variációit hoztam létre, úgyhogy virág formákat adjanak ki ezek a stilizált testrészek. Majd színvázlatokat készítettem. A megvalósítás során a formák alapját köracélból valósítottam meg, a részeket külön, külön hajlítottam meg. Kikalapálással megfeszítettem a formákat, majd össze hegesztettem a különböző darabokat. A kész fémvázakat textillel vontam be. A színeket úgy választottam ki, hogy utaljanak az emberi testre. A virágok egyenként 1x1m nagyságúak, mivel fontos volt számomra, hogy nagyok legyenek a térben A munkám installálását úgy terveztem, hogy a virágokat függeszteni fogom, hogy jól körbejárhatok maradjanak.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642482">
    <w:multiLevelType w:val="hybridMultilevel"/>
    <w:lvl w:ilvl="0" w:tplc="329308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642482">
    <w:abstractNumId w:val="486424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68093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