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MADALINA RANGA</w:t>
            </w:r>
          </w:p>
          <w:p w:rsidR="00C275A3" w:rsidRDefault="00CA6B74" w:rsidP="00C275A3">
            <w:pPr>
              <w:pStyle w:val="Hallgatokepzes"/>
            </w:pPr>
            <w:r w:rsidRPr="001067CD">
              <w:rPr>
                <w:i/>
              </w:rPr>
              <w:t>madalina.ranga@mail.ru</w:t>
            </w:r>
            <w:r w:rsidRPr="001067CD">
              <w:rPr>
                <w:i/>
              </w:rPr>
              <w:br/>
            </w:r>
            <w:r w:rsidR="00A96AEC">
              <w:t>kémia</w:t>
            </w:r>
            <w:r w:rsidR="00A96AEC">
              <w:br/>
            </w:r>
            <w:r w:rsidR="00E77B23">
              <w:t>MSc, 3. félév</w:t>
            </w:r>
          </w:p>
          <w:p w:rsidR="00C265CE" w:rsidRPr="009E5FF1" w:rsidRDefault="00E77B23" w:rsidP="00BA6BAF">
            <w:pPr>
              <w:pStyle w:val="Hallgatointezmeny-kar"/>
              <w:rPr>
                <w:b/>
                <w:caps/>
              </w:rPr>
            </w:pPr>
            <w:r>
              <w:t>Debreceni Egyetem</w:t>
            </w:r>
            <w:r w:rsidR="00C275A3">
              <w:br/>
            </w:r>
            <w:r w:rsidR="00DB4822">
              <w:t>Természettudományi és Technológiai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Forgács Attila</w:t>
            </w:r>
          </w:p>
          <w:p w:rsidR="00DB4822" w:rsidRDefault="00DB4822" w:rsidP="00BA6BAF">
            <w:pPr>
              <w:pStyle w:val="Konzulensektitulus"/>
            </w:pPr>
            <w:r w:rsidRPr="00DB4822">
              <w:t>tudományos munkatárs,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Zselatin és keresztkötött zselatin aerogélek előállítása, és karakterizálása</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aerogélek,kolloidok,új korszerű anyagok,zselatin,biokompatibilis</w:t>
      </w:r>
      <w:r>
        <w:t xml:space="preserve"/>
      </w:r>
    </w:p>
    <w:p>
      <w:pPr>
        <w:widowControl w:val="on"/>
        <w:pBdr/>
        <w:spacing w:before="240" w:after="240" w:line="240" w:lineRule="auto"/>
        <w:ind w:left="0" w:right="0"/>
        <w:jc w:val="left"/>
      </w:pPr>
      <w:r>
        <w:rPr>
          <w:color w:val="000000"/>
          <w:sz w:val="24"/>
          <w:szCs w:val="24"/>
        </w:rPr>
        <w:t xml:space="preserve">             In recent years, aerogels have gained significant attention due to their unique  and remarkable properties . Consequently, their introduction into science and industry was only a matter of time.Advances in this field are constantly developing, with new types and properties being studied.</w:t>
      </w:r>
    </w:p>
    <w:p>
      <w:pPr>
        <w:widowControl w:val="on"/>
        <w:pBdr/>
        <w:spacing w:before="240" w:after="240" w:line="240" w:lineRule="auto"/>
        <w:ind w:left="0" w:right="0"/>
        <w:jc w:val="left"/>
      </w:pPr>
      <w:r>
        <w:rPr>
          <w:color w:val="000000"/>
          <w:sz w:val="24"/>
          <w:szCs w:val="24"/>
        </w:rPr>
        <w:t xml:space="preserve">           This research aims to characterize aerogels with a high content of pure gelatin and cross-linked version of gelatin aerogels with glutaraldehyde (GTA). The process ofcross-linking was achieved by the interaction of the gelatin gel with the cross-linking agent (GTA) and using a subsequent supercritical CO2 drying process. In this paper, three different aerogels will be studiedwith the following composition: 30 wt% gelatin/water (RM01); 20% ingelatin/water weight (RM04); and 20 wt% gelatin/water crosslinked with 2.5 wt%. % GTA (RM06).</w:t>
      </w:r>
    </w:p>
    <w:p>
      <w:pPr>
        <w:widowControl w:val="on"/>
        <w:pBdr/>
        <w:spacing w:before="240" w:after="240" w:line="240" w:lineRule="auto"/>
        <w:ind w:left="0" w:right="0"/>
        <w:jc w:val="left"/>
      </w:pPr>
      <w:r>
        <w:rPr>
          <w:color w:val="000000"/>
          <w:sz w:val="24"/>
          <w:szCs w:val="24"/>
        </w:rPr>
        <w:t xml:space="preserve">In this research, the focus is on the characterization of advanced materials newly synthesized by conventional characterization techniques (SEM, N2-porosimetry, IR) as well as resistance tests to compression. These aerogels exhibit remarkable mechanical properties as well as  insulating characteristics. In addition, the cross-linked biopolymer is insoluble in water, which may open up new possibilities in the use of these materials in construction. SEM images illustrate the dense fibril structure of pure and modified gelatin samples of cross-linked GTA gelatin. This characteristic has an impact on the resistance of the two types of airgels. Moreover, with the increase in gelatin content we can observe a trend of increase in mechanical properties that give these materials the ability to withstand stress picked up.Aerogels used in biomedical studies must be biocompatible and biodegradable. Biological materials based on macromolecules are particularly suitable for implants, such as  membranes and tissue growth scaffolds. </w:t>
      </w:r>
    </w:p>
    <w:p>
      <w:pPr>
        <w:widowControl w:val="on"/>
        <w:pBdr/>
        <w:spacing w:before="240" w:after="240" w:line="240" w:lineRule="auto"/>
        <w:ind w:left="0" w:right="0"/>
        <w:jc w:val="left"/>
      </w:pPr>
      <w:r>
        <w:rPr>
          <w:color w:val="000000"/>
          <w:sz w:val="24"/>
          <w:szCs w:val="24"/>
        </w:rPr>
        <w:t xml:space="preserve">A future perspective is the analysis of innovative aerogels for the following applications:</w:t>
      </w:r>
      <w:r>
        <w:rPr>
          <w:color w:val="000000"/>
          <w:sz w:val="24"/>
          <w:szCs w:val="24"/>
        </w:rPr>
        <w:br/>
        <w:t xml:space="preserve">Industry and Construction (Insulation Materials), Bioengineering as a drug carrier and replacement of tissues .Based on the results, the next step is further analysis for specific applications,such as: thermal insulation, promising applications. in filtration (selective adsorption of Hg, Pt, Pd),catalysis and medicine (drug delivery, wound healing and tissue engineering).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620692">
    <w:multiLevelType w:val="hybridMultilevel"/>
    <w:lvl w:ilvl="0" w:tplc="339221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620692">
    <w:abstractNumId w:val="516206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8598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