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DÁVID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dfabian.tpg@gmail.com</w:t>
            </w:r>
            <w:r w:rsidRPr="002361E2">
              <w:rPr>
                <w:i/>
              </w:rPr>
              <w:br/>
            </w:r>
            <w:r w:rsidR="00A96AEC">
              <w:t>földrajz-történelem és állampolgári ismeretek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Ernő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Kicsi ágazat nagy perspektívákkal? A méhészet földrajzi vizsgálata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Mindig érdemes egy olyan ágazatra figyelmet szentelni, amelyben Magyarország világszinten is látható eredményt produkál, vagy akár európai mértékben meghatározó tud lenni, s egyben jelentős ökológiai és gazdasági szereppel is bír. Bár azt hiszem a magyar méz, mint értékmérő, sokunkban létező fogalom, talán kevésbé ismeretes, hogy volt év, amikor a világ méztermelésének 1,54%-át Magyarország adta, vagy hogy hazánk a világ 11. legnagyobb mennyiségi mézexportőre. Tanulmányomban az első látásra imponáló számok hátterét igyekeztem feltárni.</w:t>
      </w:r>
      <w:r>
        <w:rPr>
          <w:color w:val="000000"/>
          <w:sz w:val="24"/>
          <w:szCs w:val="24"/>
        </w:rPr>
        <w:br/>
        <w:t xml:space="preserve">A kutatás célkitűzései között szerepelt a magyar méhészeti ágazat 2010 utáni földrajzi pozícionálása a globális térben, különböző nemzetközi tendenciák és a nemzetközi mézforgalom tükrében. Egy perspektívaváltással célom volt az ágazat hazai kulcsszereplőinek és értékláncának megismerése, illetve a méhészet térbeli szerveződésének feltárása, különböző természeti és társadalmi tényezők mentén. Lakóhelyem, a Jász-Nagykun-Szolnok megyében elterülő Tószeg község méhészetének fejlődésén keresztül igyekeztem megismerni egy-egy területi egység konkrét lehetőségeit és a jelen kihívásait, illetve az arra adott lehetséges válaszreakciókat.</w:t>
      </w:r>
      <w:r>
        <w:rPr>
          <w:color w:val="000000"/>
          <w:sz w:val="24"/>
          <w:szCs w:val="24"/>
        </w:rPr>
        <w:br/>
        <w:t xml:space="preserve">Az anyaggyűjtés során törekedtem az elérhető szakirodalom, az ágazat szempontjából releváns dokumentumok és adatbázisok széleskörű felhasználására, összehasonlítására, illetve a személyes tapasztalatszerzésre. A kutatási kérdéseim megválaszolásához primer forrásként kérdőíveket és interjúkat készítettem az ágazat szereplőivel, amelyek kiértékelése árnyaltabb képet adott a statisztikai adatbázisok feldolgozásához képest. A térbeliség kifejezésére különböző mutatószámokat alkalmaztam, dolgozatomban pedig törekedtem az eredmények minél informatívabb bemutatására táblázatok, ábrák és tematikus térképek révén.</w:t>
      </w:r>
      <w:r>
        <w:rPr>
          <w:color w:val="000000"/>
          <w:sz w:val="24"/>
          <w:szCs w:val="24"/>
        </w:rPr>
        <w:br/>
        <w:t xml:space="preserve">A kutatás során sikerült megismerni Magyarország méhészetének és méztermelésének</w:t>
      </w:r>
      <w:r>
        <w:rPr>
          <w:color w:val="000000"/>
          <w:sz w:val="24"/>
          <w:szCs w:val="24"/>
        </w:rPr>
        <w:br/>
        <w:t xml:space="preserve">nemzetközi pozícióit, hazai kulcsszereplőit, a hazai méhészeti értékláncot. A felderített adatok alapján igazolást nyert, hogy az ágazat az ország területi különbségeiből adódva rendkívül változatos képet mutat. Bár a magyar gazdaságon belül egy kicsi szegmens, de hozzáadott értéke sokkal nagyobb és sokkal összetettebb, mint a mézkereskedelemből realizálható haszon, tehát érdemes odafigyelni azokra a külső és belső válságjelenségekre, amelyekkel az ágazat küzd.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45279">
    <w:multiLevelType w:val="hybridMultilevel"/>
    <w:lvl w:ilvl="0" w:tplc="21692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45279">
    <w:abstractNumId w:val="84345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6605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