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PAPP DÁVID</w:t>
            </w:r>
          </w:p>
          <w:p w:rsidR="00C275A3" w:rsidRDefault="00186641" w:rsidP="00C275A3">
            <w:pPr>
              <w:pStyle w:val="Hallgatokepzes"/>
            </w:pPr>
            <w:r w:rsidRPr="002361E2">
              <w:rPr>
                <w:i/>
              </w:rPr>
              <w:t>davidpapp9477@gmail.com</w:t>
            </w:r>
            <w:r w:rsidRPr="002361E2">
              <w:rPr>
                <w:i/>
              </w:rPr>
              <w:br/>
            </w:r>
            <w:r w:rsidR="00A96AEC">
              <w:t>Brit Irodalom és Kultúra</w:t>
            </w:r>
            <w:r w:rsidR="00A96AEC">
              <w:br/>
            </w:r>
            <w:r w:rsidR="00E77B23">
              <w:t>MA, 3.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Bényei Tamás</w:t>
            </w:r>
          </w:p>
          <w:p w:rsidR="00DB4822" w:rsidRDefault="00DB4822" w:rsidP="009763E0">
            <w:pPr>
              <w:pStyle w:val="Konzulensektitulus"/>
            </w:pPr>
            <w:r w:rsidRPr="00DB4822">
              <w:t>egyetemi tanár,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Hauntológia és megszállottság: A kultúrális szorongás reprezentációja A. S. Byatt Possession: A Romance című művében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 Byatt’s Possession: A Romance is a 1990 best-selling novel, which despite its age deals with problems that are highly relevant in a contemporary context. This essay attempts to examine the cultural anxieties that are represented in the novel and mainly, but not exclusively, gravitate around the meaninglessness of language and life and the impossibility of the creation of genuine art. The main objective of the inquiry is to establish that the circular logic of Possession manifests itself in the way its narrative unfolds: it starts from disjointed time and returns to it. This results in an emerging anxiety regarding continuity, which reflects the views that permeate contemporary culture.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03695">
    <w:multiLevelType w:val="hybridMultilevel"/>
    <w:lvl w:ilvl="0" w:tplc="36582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03695">
    <w:abstractNumId w:val="78403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269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