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DALMA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galdalma7@gmail.com</w:t>
            </w:r>
            <w:r w:rsidRPr="001067CD">
              <w:rPr>
                <w:i/>
              </w:rPr>
              <w:br/>
            </w:r>
            <w:r w:rsidR="00A96AEC">
              <w:t>gyógyszervegyész-mérnök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Ilona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Kelemen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Trifoszfánligandumok koordinációs képességének vizsgálata komplexképzési reakciókban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fémorganikus kémia; NMR spektroszkópia; foszfánligandum; számításos kémia; komplex vegyületek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A tercier foszfánligandumok (PR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 jelentős szerepet játszanak az átmenetifém katalizált keresztkapcsolási reakciókban. Bár a foszfánok általában közvetlenül nem vesznek részt a reakciókban, de jelentősen befolyásolják a katalizátor központi fématomjának tulajdonságait. Koordinatív kötés kialakításának szempontjából σ-donorként és π-akceptorként viselkednek, így egy stabilabb kötést tudnak kialakítani a fémmel.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TDK munkám során három foszforatomot tartalmazó &gt;P-CH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-P(NEt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)-CH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-P&lt; típusú trifoszfánligandum komplexképzési reakcióit tanulmányoztam. Először megvizsgáltamtam a különböző foszforatomok koordinációs képességeit, majd karbonil vegyületekkel, Cr(CO)</w:t>
      </w:r>
      <w:r>
        <w:rPr>
          <w:color w:val="000000"/>
          <w:position w:val="-4"/>
          <w:sz w:val="21"/>
          <w:szCs w:val="21"/>
          <w:vertAlign w:val="subscript"/>
        </w:rPr>
        <w:t xml:space="preserve">6</w:t>
      </w:r>
      <w:r>
        <w:rPr>
          <w:color w:val="000000"/>
          <w:sz w:val="24"/>
          <w:szCs w:val="24"/>
        </w:rPr>
        <w:t xml:space="preserve">, Mo(CO)</w:t>
      </w:r>
      <w:r>
        <w:rPr>
          <w:color w:val="000000"/>
          <w:position w:val="-4"/>
          <w:sz w:val="21"/>
          <w:szCs w:val="21"/>
          <w:vertAlign w:val="subscript"/>
        </w:rPr>
        <w:t xml:space="preserve">6</w:t>
      </w:r>
      <w:r>
        <w:rPr>
          <w:color w:val="000000"/>
          <w:sz w:val="24"/>
          <w:szCs w:val="24"/>
        </w:rPr>
        <w:t xml:space="preserve">, W(CO)</w:t>
      </w:r>
      <w:r>
        <w:rPr>
          <w:color w:val="000000"/>
          <w:position w:val="-4"/>
          <w:sz w:val="21"/>
          <w:szCs w:val="21"/>
          <w:vertAlign w:val="subscript"/>
        </w:rPr>
        <w:t xml:space="preserve">6 </w:t>
      </w:r>
      <w:r>
        <w:rPr>
          <w:color w:val="000000"/>
          <w:sz w:val="24"/>
          <w:szCs w:val="24"/>
        </w:rPr>
        <w:t xml:space="preserve">és Fe(CO)</w:t>
      </w:r>
      <w:r>
        <w:rPr>
          <w:color w:val="000000"/>
          <w:position w:val="-4"/>
          <w:sz w:val="21"/>
          <w:szCs w:val="21"/>
          <w:vertAlign w:val="subscript"/>
        </w:rPr>
        <w:t xml:space="preserve">5</w:t>
      </w:r>
      <w:r>
        <w:rPr>
          <w:color w:val="000000"/>
          <w:sz w:val="24"/>
          <w:szCs w:val="24"/>
        </w:rPr>
        <w:t xml:space="preserve"> reagáltattam a ligandumot. Arra kerestem a választ, hogy a lehetséges komplexek közül, melyek keletkezhetnek. A termékeket különböző spektroszkópiai módszerek, illetve egykristály röntgendiffrakciós mérések segítségével karakterizáltam.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833517">
    <w:multiLevelType w:val="hybridMultilevel"/>
    <w:lvl w:ilvl="0" w:tplc="68237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833517">
    <w:abstractNumId w:val="848335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46920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