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GARAMI KRISTÓF</w:t>
            </w:r>
          </w:p>
          <w:p w:rsidR="00C275A3" w:rsidRDefault="00CA6B74" w:rsidP="00C275A3">
            <w:pPr>
              <w:pStyle w:val="Hallgatokepzes"/>
            </w:pPr>
            <w:r w:rsidRPr="001067CD">
              <w:rPr>
                <w:i/>
              </w:rPr>
              <w:t>kristof.garami@gmail.com</w:t>
            </w:r>
            <w:r w:rsidRPr="001067CD">
              <w:rPr>
                <w:i/>
              </w:rPr>
              <w:br/>
            </w:r>
            <w:r w:rsidR="00A96AEC">
              <w:t>Gyógyszervegyészmérnök</w:t>
            </w:r>
            <w:r w:rsidR="00A96AEC">
              <w:br/>
            </w:r>
            <w:r w:rsidR="00E77B23">
              <w:t>MSc, 1.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Ábrányi-Balogh Péter</w:t>
            </w:r>
          </w:p>
          <w:p w:rsidR="00DB4822" w:rsidRDefault="00DB4822" w:rsidP="00BA6BAF">
            <w:pPr>
              <w:pStyle w:val="Konzulensektitulus"/>
            </w:pPr>
            <w:r w:rsidRPr="00DB4822">
              <w:t>Tudományos munkatárs,  Természettudományi Kutatóközpont 
(Eötvös Loránd Kutatási Hálózat)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Szulfonilhidrazon mint új kovalens kötőelem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fotoaffinitás jelölés, fotokémia, reakcióoptimalizálás</w:t>
      </w:r>
      <w:r>
        <w:t xml:space="preserve"/>
      </w:r>
    </w:p>
    <w:p>
      <w:pPr>
        <w:widowControl w:val="on"/>
        <w:pBdr/>
        <w:spacing w:before="240" w:after="240" w:line="240" w:lineRule="auto"/>
        <w:ind w:left="0" w:right="0"/>
        <w:jc w:val="left"/>
      </w:pPr>
      <w:r>
        <w:rPr>
          <w:color w:val="000000"/>
          <w:sz w:val="24"/>
          <w:szCs w:val="24"/>
        </w:rPr>
        <w:t xml:space="preserve">Napjainkban egyre bővül az olyan vegyületek gyógyszerkémiai és kémiai biológiai fejlesztése, melyek adott célfehérjéhez vagy egyéb más, a szervezetben található makromolekulához kovalens módon kapcsolódnak. Az elmúlt évtizedek kutatásai arra világítottak rá, hogy a kovalens kötődést eredményező módszerek közül számos eljárással rendkívül precízen és szelektíven befolyásolható a fehérjék működése, és a vegyületek kötődésének szabályozhatósága ma már nem kérdéses. A kovalens jelölés szabályozható módon is megvalósítható fénnyel történő aktiválás hatására. Célunk egy olyan új fotoaktiválható funkcióscsoport fejlesztése volt, amely segítségével hatékony fehérjejelölés érhető el, és amely széleskörben alkalmazható, és akár a fehérje ligandumának szerkezetébe is „rejthető”.</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color w:val="000000"/>
          <w:sz w:val="24"/>
          <w:szCs w:val="24"/>
        </w:rPr>
        <w:drawing>
          <wp:inline distT="0" distB="0" distL="0" distR="0">
            <wp:extent cx="3924000" cy="1274400"/>
            <wp:docPr id="11790992" name="name16420a3e489efe" descr="imgtmp_87542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87542_hu_1.png"/>
                    <pic:cNvPicPr/>
                  </pic:nvPicPr>
                  <pic:blipFill>
                    <a:blip r:embed="rId16420a3e489eb8" cstate="print"/>
                    <a:stretch>
                      <a:fillRect/>
                    </a:stretch>
                  </pic:blipFill>
                  <pic:spPr>
                    <a:xfrm>
                      <a:off x="0" y="0"/>
                      <a:ext cx="3924000" cy="12744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Kutatómunkám során sikeresen előállítottam egy hozzávetőleg 40 hidrazonból álló vegyülettárat, és igazoltam, hogy tagjai fotoaktiválás hatására GSH-adduktot képeznek.A vegyületek szintézisét egyszerűen, általában jó termeléssel valósítottam meg. A fotoaktiválás hullámhosszát, a megvilágítás idejét, az alkalmazott pH-t és puffert optimalizáltam. Előállítottam gyógyszerkémiai és kémiai biológiai szempontból érdekes vegyületeket is, melyek egy része kötőelemként használható fel arra, hogy valamilyen kismolekulás nagyaffinitású próbavegyületre, hatóanyagra kapcsoljuk, és ezáltal azt fotoaktiválhatóvá tegyük. Előállítottam továbbá olyan biológiailag aktív szulfonilhidrazonokat, és biológiailag aktív karbohidrazonok szulfonilhidrazon analógjait, melyek potenciálisan alkalmazhatóak fotocímkézéshez akár a szerkezet módosítása nélkül is. A biológiailag aktív vegyületeket a kutatócsoportban és együttműködő partnereink segítségével teszteljük a megfelelő fehérjecélpontokon.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12719">
    <w:multiLevelType w:val="hybridMultilevel"/>
    <w:lvl w:ilvl="0" w:tplc="25004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12719">
    <w:abstractNumId w:val="809127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749205" Type="http://schemas.openxmlformats.org/officeDocument/2006/relationships/numbering" Target="numbering.xml"/><Relationship Id="rId16420a3e489eb8" Type="http://schemas.openxmlformats.org/officeDocument/2006/relationships/image" Target="media/imgrId16420a3e489eb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