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Default Extension="jpg" ContentType="image/jp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SZABÓ RENÁTA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szaboreni287@gmail.com</w:t>
            </w:r>
            <w:r w:rsidRPr="001067CD">
              <w:rPr>
                <w:i/>
              </w:rPr>
              <w:br/>
            </w:r>
            <w:r w:rsidR="00A96AEC">
              <w:t>gyógyszervegyész-mérnöki</w:t>
            </w:r>
            <w:r w:rsidR="00A96AEC">
              <w:br/>
            </w:r>
            <w:r w:rsidR="00E77B23">
              <w:t>MSc, 4.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Budapesti Műszaki és Gazdaságtudományi Egyetem</w:t>
            </w:r>
            <w:r w:rsidR="00C275A3">
              <w:br/>
            </w:r>
            <w:r w:rsidR="00DB4822">
              <w:t>Vegyészmérnöki és Biomérnöki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Ábrányi-Balogh Péter</w:t>
            </w:r>
          </w:p>
          <w:p w:rsidR="00DB4822" w:rsidRDefault="00DB4822" w:rsidP="00BA6BAF">
            <w:pPr>
              <w:pStyle w:val="Konzulensektitulus"/>
            </w:pPr>
            <w:r w:rsidRPr="00DB4822">
              <w:t>tudományos főmunkatárs,  ELKH TTK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Németh András</w:t>
            </w:r>
          </w:p>
          <w:p w:rsidR="00DB4822" w:rsidRDefault="00DB4822" w:rsidP="00BA6BAF">
            <w:pPr>
              <w:pStyle w:val="Konzulensektitulus"/>
            </w:pPr>
            <w:r w:rsidRPr="00DB4822">
              <w:t>tudományos munkatárs,  ELKH TTK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Kupai József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BME VBK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Fluoreszcens ligandumok előállítása G-fehérje kapcsolt receptorok jelölésére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opioid-válság; receptor; fluoreszcens ligandum; gyógyszerkémia; PharmacoSTORM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1990-es évektől kezdődően drámaian megnőtt az opioidokkal történő visszaéléshez, illetve túladagoláshoz köthető kórházi kezelések és halálesetek száma. Az Egyesült Államokban 2021-ben közel 108 ezer ember halt meg vényköteles, valamint tiltott opioid túladagolás következtében. A szerhasználati zavarokban szenvedők kezelésére sikeresen alkalmaznak μ-opioid-receptort célzó hatóanyagokat, mint buprenorfin, a metadon vagy a naltrexon. Az ismert gyógyszerek mellékhatásai miatt azonban az új terápiás célpontok azonosítására irányuló kutatások aktív területnek számítanak.</w:t>
      </w:r>
      <w:r>
        <w:rPr>
          <w:color w:val="000000"/>
          <w:sz w:val="24"/>
          <w:szCs w:val="24"/>
        </w:rPr>
        <w:br/>
        <w:t xml:space="preserve">Kutatócsoportunk a KOKI Molekuláris Neurobiológiai Laboratóriumával együttműködve kidolgozott egy új szuperfelbontású mikroszkópos eljárást, amely során fluoreszcens molekulák segítségével nanométeres pontossággal lehet farmakológiai méréseket végezni receptorokon, ioncsatornákon vagy akár enzimeken is. A PharmacoSTORM módszer új utakat nyithat meg különböző betegségek neurobiológiai alapjainak megértésében, így hozzájárulhat az opioid-válság okozta túladagolás és függőség kezelésére irányuló megfelelő terápiás módszer kidolgozásához is.</w:t>
      </w:r>
      <w:r>
        <w:rPr>
          <w:color w:val="000000"/>
          <w:sz w:val="24"/>
          <w:szCs w:val="24"/>
        </w:rPr>
        <w:br/>
        <w:t xml:space="preserve">Munkám során célul tűztem ki az orexin (1), a D1-dopamin (2), valamint a κ-opioid (3) G-fehérje kapcsolt receptor célpontra fókuszált fluoreszcens ligandumok előállítását (1. ábra).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drawing>
          <wp:inline distT="0" distB="0" distL="0" distR="0">
            <wp:extent cx="5299200" cy="2109600"/>
            <wp:docPr id="79606482" name="name1642088dd67caa" descr="imgtmp_87550_hu_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tmp_87550_hu_1.jpg"/>
                    <pic:cNvPicPr/>
                  </pic:nvPicPr>
                  <pic:blipFill>
                    <a:blip r:embed="rId1642088dd67c6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99200" cy="2109600"/>
                    </a:xfrm>
                    <a:prstGeom prst="rect">
                      <a:avLst/>
                    </a:prstGeom>
                    <a:ln w="0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1. ábra: A tudományos diákköri munkám során előállítani kívánt fluoreszcens ligandumok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ligandumok pontos szerkezetét, illetve a festékhez (Sulfo-Cy5) történő összekapcsoláshoz szükséges linker típusát előzetesen in silico dokkolási kísérletekkel határoztam meg.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6065279">
    <w:multiLevelType w:val="hybridMultilevel"/>
    <w:lvl w:ilvl="0" w:tplc="3761740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6065279">
    <w:abstractNumId w:val="4606527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3568963" Type="http://schemas.openxmlformats.org/officeDocument/2006/relationships/numbering" Target="numbering.xml"/><Relationship Id="rId1642088dd67c67" Type="http://schemas.openxmlformats.org/officeDocument/2006/relationships/image" Target="media/imgrId1642088dd67c67.jp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