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RICHTER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richterdora98@gmail.com</w:t>
            </w:r>
            <w:r w:rsidRPr="001067CD">
              <w:rPr>
                <w:i/>
              </w:rPr>
              <w:br/>
            </w:r>
            <w:r w:rsidR="00A96AEC">
              <w:t>Gyógyszervegyész-mérnöki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Kupai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Dargó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PhD-hallgató,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Cinkona-(tio)négyzetamid és -tiokarbamid organokatalizátorok szintézise, és átmenetifémekkel kombinált alkalmazása enantioszelektív reakciókban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organokatalízis, cinkona, hidrogénkötés-donor, fémkomplex, aszimmetrikus reakció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enantioszelektív reakciók megvalósításának két fontos módszere a fémkatalízis és az organokatalízis. Mindkettő sajátos előnyökkel rendelkezik, a kettő kombinálásával azonban lehetőség nyílhat új típusú szerves szintézisek megvalósítására is.</w:t>
      </w:r>
      <w:r>
        <w:rPr>
          <w:color w:val="000000"/>
          <w:sz w:val="24"/>
          <w:szCs w:val="24"/>
        </w:rPr>
        <w:br/>
        <w:t xml:space="preserve">Munkám során célom volt cinkonaalkaloid-alapú organokatalizátorok és átmenetifémsók kombinálásának tanulmányozása többféle reakciótípusban. Ennek érdekében először előkísérleteket végeztem a katalizátor egységek aktivitásának meghatározására, majd egy tandem reakciót vizsgáltam, ahol egy organokatalitikus lépést követő átmenetifém katalizált lépéssel biológiailag aktív vegyület előállítására van lehetőség „egy-üst” reakcióban (1. ábra). Organokatalizátorként cinkona-(tio)négyzetamidot és -tiokarbamidot használtam réz-, nikkel-, és ezüst-acetát átmenetifémsókkal kombinálva. Az organokatalizátorokat Michael-addícióban alkalmaztam kiváló termeléssel és enantioszelektivitással. A fém katalitikus aktivitásának vizsgálata A3-reakcióban történt, ahol gyengébb termelést értem el, azonban a mindkét katalitikus módon végrehajtható Friedel–Crafts-reakcióban ismért kiemelkedő termelést és jó enantioszelektivitást tudtam elérni. A tandem reakcióban elért eredmények tükrözik az előkísérletek tapasztalatait, miszerint az organokatalizátor egység aktívabb marad a kombinált katalizátorban, mint a fém egység. Azért, hogy jobban megértsem a katalizátor működését és aktivitását mind számításos kémiai módszerrel, mind kísérleti úton, műszeres analitikai vizsgálattal, meghatároztam a keletkező organokatalizátor–átmenetifém komplex szerkezetét.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0"/>
          <w:sz w:val="24"/>
          <w:szCs w:val="24"/>
        </w:rPr>
        <w:drawing>
          <wp:inline distT="0" distB="0" distL="0" distR="0">
            <wp:extent cx="4752000" cy="1440000"/>
            <wp:docPr id="8478106" name="name16422cedc9839d" descr="imgtmp_87553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553_hu_1.png"/>
                    <pic:cNvPicPr/>
                  </pic:nvPicPr>
                  <pic:blipFill>
                    <a:blip r:embed="rId16422cedc9835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144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71230">
    <w:multiLevelType w:val="hybridMultilevel"/>
    <w:lvl w:ilvl="0" w:tplc="37311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71230">
    <w:abstractNumId w:val="808712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092198" Type="http://schemas.openxmlformats.org/officeDocument/2006/relationships/numbering" Target="numbering.xml"/><Relationship Id="rId16422cedc9835b" Type="http://schemas.openxmlformats.org/officeDocument/2006/relationships/image" Target="media/imgrId16422cedc9835b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