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GYŐRFI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sari24.gyorfi@gmail.com</w:t>
            </w:r>
            <w:r w:rsidRPr="001067CD">
              <w:rPr>
                <w:i/>
              </w:rPr>
              <w:br/>
            </w:r>
            <w:r w:rsidR="00A96AEC">
              <w:t>Vegyészmérnöki alapképzési 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Forman Ferenc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ELKH TTK SZKI Organokatalízis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Soós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csoportvezető,tudományos főmunkatárs ,  ELKH TTK SZKI Organokatalízis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Bölcskei Hedvig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docens 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Aldehidek boránkatalizált reakciói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organokatalízis; optimalizálás; szelektív redukálás; aldol reakció; egy-üst reakció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során két önmagában is újszerű borán katalizált aldehid átalakításon dolgoztam. Ezek közül az első egy szelektív redukció, ami a mai modern organokatalízis egy fontos kutatási területe. Ebben a reakcióban telítetlen aldehideket redukáltam Hantzsch-észterrel boránkatalizátor jelenlétében, és ezzel szelektíven telített aldehideket állítottam elő. Ezzel a reakciótípussal a már a XX. században számos cikk foglakozott, de ezek a reakciók egytől egyig fémkatalizátor mellett működtek </w:t>
      </w:r>
      <w:r>
        <w:rPr>
          <w:color w:val="000000"/>
          <w:position w:val="4"/>
          <w:sz w:val="21"/>
          <w:szCs w:val="21"/>
          <w:vertAlign w:val="superscript"/>
        </w:rPr>
        <w:t xml:space="preserve">[1,2,3]</w:t>
      </w:r>
      <w:r>
        <w:rPr>
          <w:color w:val="000000"/>
          <w:sz w:val="24"/>
          <w:szCs w:val="24"/>
        </w:rPr>
        <w:t xml:space="preserve">. Áttörő eredményt értek el a témában Benjamin List és társai </w:t>
      </w:r>
      <w:r>
        <w:rPr>
          <w:color w:val="000000"/>
          <w:position w:val="4"/>
          <w:sz w:val="21"/>
          <w:szCs w:val="21"/>
          <w:vertAlign w:val="superscript"/>
        </w:rPr>
        <w:t xml:space="preserve">[4]</w:t>
      </w:r>
      <w:r>
        <w:rPr>
          <w:color w:val="000000"/>
          <w:sz w:val="24"/>
          <w:szCs w:val="24"/>
        </w:rPr>
        <w:t xml:space="preserve">, mivel neki sikerült fémkatalizátor nélkül aldehideket szelektíven redukálni. Azonban ez a módszer korlátozott funkciós csoport tolerancia mellett működött, és középmagas katalizátor mennyiség mellett, ellenben a mi módszerünkkel, ami 0,3% katalizátor mennyiség mellett széleskörben működik szelektíven.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elsősorban a reakció körülményeinek optimalizálásával, a kiterjeszthetőség</w:t>
      </w:r>
      <w:r>
        <w:rPr>
          <w:color w:val="000000"/>
          <w:sz w:val="24"/>
          <w:szCs w:val="24"/>
        </w:rPr>
        <w:br/>
        <w:t xml:space="preserve">elkészítésével és a kiindulási aldehidek előállításával foglalkoztam. </w:t>
      </w:r>
      <w:r>
        <w:rPr>
          <w:color w:val="000000"/>
          <w:sz w:val="24"/>
          <w:szCs w:val="24"/>
        </w:rPr>
        <w:br/>
        <w:t xml:space="preserve">A kiterjeszthetőség vizsgálata során összesen 25 terméket állítottam elő, ezek közül az</w:t>
      </w:r>
      <w:r>
        <w:rPr>
          <w:color w:val="000000"/>
          <w:sz w:val="24"/>
          <w:szCs w:val="24"/>
        </w:rPr>
        <w:br/>
        <w:t xml:space="preserve">irodalomban korábban nem ismert termékeket izoláltam FLASH kromatográfia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reakcióként egy aldol kondenzációval foglalkoztam, ahol alifás aldehideket alakítottam át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21294314" name="name16422eabbf3d7a" descr="imgtmp_87554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554_hu_1.gif"/>
                    <pic:cNvPicPr/>
                  </pic:nvPicPr>
                  <pic:blipFill>
                    <a:blip r:embed="rId16422eabbf3d3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11569182" name="name16422eabbf3f0c" descr="imgtmp_87554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554_hu_2.gif"/>
                    <pic:cNvPicPr/>
                  </pic:nvPicPr>
                  <pic:blipFill>
                    <a:blip r:embed="rId16422eabbf3ec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-telítetlen észterekké aldehidek és ortoészterek kondenzációjával. Ennél is ugyanazt az eljárást követtem, mint az első reakció esetében, azaz optimalizáltam a reakció körülményeit, majd elkészítettem a reakció kiterjeszthetőségét. Itt összesen 18 terméket állítottam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reakciót megvizsgáltam egymás után is, mint tandem reakció, ami szintén egy újszerű eredmény, mivel a korábbi irodalomban fahéjaldehid származékokból csak fémkatalízis mellett sikerült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72000"/>
            <wp:docPr id="12125051" name="name16422eabbf407a" descr="imgtmp_87554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554_hu_3.gif"/>
                    <pic:cNvPicPr/>
                  </pic:nvPicPr>
                  <pic:blipFill>
                    <a:blip r:embed="rId16422eabbf403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76848944" name="name16422eabbf41b5" descr="imgtmp_87554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554_hu_4.gif"/>
                    <pic:cNvPicPr/>
                  </pic:nvPicPr>
                  <pic:blipFill>
                    <a:blip r:embed="rId16422eabbf4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-telítetlen észtereket előállítani.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során kiértékeléshez, 300 MHz NMR készüléket, gázkromatográfiát, és vékonyréteg</w:t>
      </w:r>
      <w:r>
        <w:rPr>
          <w:color w:val="000000"/>
          <w:sz w:val="24"/>
          <w:szCs w:val="24"/>
        </w:rPr>
        <w:br/>
        <w:t xml:space="preserve">kromatográfiát használtam, míg feldolgozáshoz FLASH oszlop kromatográfiát.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896000" cy="547200"/>
            <wp:docPr id="37308994" name="name16422eabc00116" descr="imgtmp_87554_hu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87554_hu_5.png"/>
                    <pic:cNvPicPr/>
                  </pic:nvPicPr>
                  <pic:blipFill>
                    <a:blip r:embed="rId16422eabc000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6000" cy="54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3150" w:right="0"/>
        <w:jc w:val="left"/>
      </w:pPr>
      <w:r>
        <w:rPr>
          <w:color w:val="000000"/>
          <w:position w:val="-4"/>
          <w:sz w:val="21"/>
          <w:szCs w:val="21"/>
          <w:vertAlign w:val="subscript"/>
        </w:rPr>
        <w:t xml:space="preserve">1.ábra A munkám során vizsgált reakció összefoglalója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4"/>
          <w:sz w:val="21"/>
          <w:szCs w:val="21"/>
          <w:vertAlign w:val="subscript"/>
        </w:rPr>
        <w:t xml:space="preserve">[4] Y. Gao, J. Wang, A. Han, S. Jaenicke, G. K. Chuah, Catal. Sci. Technol. 2016, 6, 3806–3813.</w:t>
      </w:r>
      <w:r>
        <w:rPr>
          <w:color w:val="000000"/>
          <w:position w:val="-4"/>
          <w:sz w:val="21"/>
          <w:szCs w:val="21"/>
          <w:vertAlign w:val="subscript"/>
        </w:rPr>
        <w:br/>
        <w:t xml:space="preserve">[5] Y. Himeda, N. Onozawa-Komatsuzaki, S. Miyazawa, H. Sugihara, T. Hirose, K. Kasuga, Chem. - A Eur. J. 2008, 14, 11076–11081.</w:t>
      </w:r>
      <w:r>
        <w:rPr>
          <w:color w:val="000000"/>
          <w:position w:val="-4"/>
          <w:sz w:val="21"/>
          <w:szCs w:val="21"/>
          <w:vertAlign w:val="subscript"/>
        </w:rPr>
        <w:br/>
        <w:t xml:space="preserve">[6] T. Song, Y. Duan, Y. Yang, Catal. Commun. 2019, 120, 80–85.</w:t>
      </w:r>
      <w:r>
        <w:rPr>
          <w:color w:val="000000"/>
          <w:position w:val="-4"/>
          <w:sz w:val="21"/>
          <w:szCs w:val="21"/>
          <w:vertAlign w:val="subscript"/>
        </w:rPr>
        <w:br/>
        <w:t xml:space="preserve">[11] J.W. Yang, M. T. Hechavarria Fonseca, B. List, Angew. Chemie - Int. Ed. 2004, 43, 6660–6662.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77976">
    <w:multiLevelType w:val="hybridMultilevel"/>
    <w:lvl w:ilvl="0" w:tplc="72754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77976">
    <w:abstractNumId w:val="637779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11351" Type="http://schemas.openxmlformats.org/officeDocument/2006/relationships/numbering" Target="numbering.xml"/><Relationship Id="rId16422eabbf3d3a" Type="http://schemas.openxmlformats.org/officeDocument/2006/relationships/image" Target="media/imgrId16422eabbf3d3a.gif"/><Relationship Id="rId16422eabbf3ecd" Type="http://schemas.openxmlformats.org/officeDocument/2006/relationships/image" Target="media/imgrId16422eabbf3ecd.gif"/><Relationship Id="rId16422eabbf403d" Type="http://schemas.openxmlformats.org/officeDocument/2006/relationships/image" Target="media/imgrId16422eabbf403d.gif"/><Relationship Id="rId16422eabbf4177" Type="http://schemas.openxmlformats.org/officeDocument/2006/relationships/image" Target="media/imgrId16422eabbf4177.gif"/><Relationship Id="rId16422eabc000d8" Type="http://schemas.openxmlformats.org/officeDocument/2006/relationships/image" Target="media/imgrId16422eabc000d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