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SZATMÁRI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patrik.szatmari@gmail.com</w:t>
            </w:r>
            <w:r w:rsidRPr="002361E2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Gyimes Ernő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egyeteni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Csercsics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Antioxidáns hatású gyümölcszselé termékek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volt a vizsgált gyümölcsök felhasználásával édesipari zselétermékeket gyártani, majd a gyümölcsök felhasználásából eredő antioxidáns kapacitást mérési módszerekkel bizonyítani. Több, mint 40 mintát készítettem, majd ezekből a számomra legjobbnak ítélt 8 mintát vizsgáltam tovább.</w:t>
      </w:r>
      <w:r>
        <w:rPr>
          <w:color w:val="000000"/>
          <w:sz w:val="24"/>
          <w:szCs w:val="24"/>
        </w:rPr>
        <w:br/>
        <w:t xml:space="preserve">Mivel egy fogyasztásra készült termékről van szó, így elengedhetetlen volt annak az érzékszervi bírálata. A zselétermékek gyártásához agaragar és pektin került felhasználásra, ezek eltérő gélképző tulajdonságai az érzékszervi bírálat során tapasztalt megoszlást eredményeztek, amelyek a termék állagából adódtak, a pektin alapúak kedveltebbek voltak.</w:t>
      </w:r>
      <w:r>
        <w:rPr>
          <w:color w:val="000000"/>
          <w:sz w:val="24"/>
          <w:szCs w:val="24"/>
        </w:rPr>
        <w:br/>
        <w:t xml:space="preserve">Mintákat készítettem júniusban, valamint szeptemberben is, az antioxidáns tartalmat szeptemberben vizsgáltam mindegyik sorozat esetében. Az alkalmazott antioxidáns tartalom mérési módszerek a DPPH és a FRAP módszer voltak. A legtöbb gyümölcs esetében szignifikáns visszaesés nem történt a fagyasztva tárolás hatására. A gyümölcsöket a meleg cukormasszához adtam hozzá, jelentős hőkárosodás nem történt. A FRAP ÉS DPPH módszerek összehasonlítása esetén, az aszkorbinsav egyenértékben meghatározott antioxidáns tartalmi oszlopdiagramok lefutása a módszerek esetében megegyezik, nagyságuk eltér, a vasredukáló képesség nagyobb.</w:t>
      </w:r>
      <w:r>
        <w:rPr>
          <w:color w:val="000000"/>
          <w:sz w:val="24"/>
          <w:szCs w:val="24"/>
        </w:rPr>
        <w:br/>
        <w:t xml:space="preserve">Arra a következtetésre jutottam, hogy nem csak a felhasznált gyümölcs, hanem maga a gélképző is befolyásolja a végső antioxidáns kapacitást. A legtöbb esetben a pektin alapú zseléknél magasabb végső értékeket kaptam. Ennek oka lehet, hogy a szerkezet jobban képes megtartani a bioaktív szerepet, de lehet az is, hogy a hőkárosodás mértéke nagyobb volt, mert az agaragar esetében a besűrítés tovább tart. Áfonya esetében azt tapasztaltam, hogy a júniusi és a szeptemberi értékek között jelentős visszaesés tapasztalható mind az agaragar, mind a pektin esetében, vagyis az áfonya jelentősen veszít biológiai aktivitásából a hosszabb tárolás alatt, ezt újbóli mérésekkel is sikerült bizonyítani.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15710">
    <w:multiLevelType w:val="hybridMultilevel"/>
    <w:lvl w:ilvl="0" w:tplc="86919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15710">
    <w:abstractNumId w:val="77815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251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