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IGNÁCZ BARBARA</w:t>
            </w:r>
          </w:p>
          <w:p w:rsidR="00C275A3" w:rsidRDefault="00186641" w:rsidP="00C275A3">
            <w:pPr>
              <w:pStyle w:val="Hallgatokepzes"/>
            </w:pPr>
            <w:r w:rsidRPr="002361E2">
              <w:rPr>
                <w:i/>
              </w:rPr>
              <w:t>ignacz.barbi@gmail.com</w:t>
            </w:r>
            <w:r w:rsidRPr="002361E2">
              <w:rPr>
                <w:i/>
              </w:rPr>
              <w:br/>
            </w:r>
            <w:r w:rsidR="00A96AEC">
              <w:t>német nyelv és kultúra tanára - angol nyelv és kultúra tanára</w:t>
            </w:r>
            <w:r w:rsidR="00A96AEC">
              <w:br/>
            </w:r>
            <w:r w:rsidR="00E77B23">
              <w:t>Osztatlan, 6.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Sata Lehel</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German Dream" - Karakterábrázolások Alfred Döblin Berlin Alexanderplatz című regényében és Burhan Qurbani azonos című filmjében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Alfred Döblin Berlin Alexanderplatz című regénye méltán érdemelte ki helyét a német irodalom kánonjában. A késői expresszionizmus önkifejezése illetve az új tárgyiasság filmszerű stílusa egyesül leghíresebb regényében, a kor úttörőjének, James Joyce-nak a példáját követve. A könyv egy hétköznapi munkásember történetét meséli el, ahogyan a Weimari Köztársaság Berlinjében tesz próbát arra, hogy tisztességes életet kezdjen. Az éppen börtönből szabadult Franz Biberkopfnak azonban nincsen egyszerű dolga, hiszen alighanem bibliai csapásokkal kell szembenéznie útja során, hogy aztán felemás megváltásra találjon megpróbáltatásai végén.</w:t>
      </w:r>
    </w:p>
    <w:p>
      <w:pPr>
        <w:widowControl w:val="on"/>
        <w:pBdr/>
        <w:spacing w:before="240" w:after="240" w:line="240" w:lineRule="auto"/>
        <w:ind w:left="0" w:right="0"/>
        <w:jc w:val="left"/>
      </w:pPr>
      <w:r>
        <w:rPr>
          <w:color w:val="000000"/>
          <w:sz w:val="24"/>
          <w:szCs w:val="24"/>
        </w:rPr>
        <w:br/>
        <w:t xml:space="preserve">A történet három megfilmesítést élt meg, ezek közül pedig a legújabbal, Burhan Qurbani 2020-as adaptációjával szeretném összevetni a német klasszikust, főleg a karakterábrázolás szempontjából. Qurbani megkerüli a hagyományos feldolgozást, és egyfajta kísérletként – vagy provokációként – nemcsak modernizálja, hanem látszólag teljesen megfordítja a regény eredeti történetét: Franz Biberkopf, a német származású, piti bűnöző, aki attól sem riad vissza, hogy az éppen akkor rohamos tempóban erősödő Nemzetiszocialista Német Munkáspárt karszalagját viselje, Qurbani rendezésében immár Francis B.-ként tűnik fel, aki történetesen egy menekült Bissau-Guineából. Hogyan tud kapcsolatot teremteni Qurbani az eredeti elbeszéléssel, ha ránézésre a két főszereplő ennyire különböző? Tud-e még releváns lenni számunkra a biberkopfi példázat, csaknem száz évvel a publikálása után? Többek között ezeket a kérdéseket próbálom megválaszolni munkámban, reflektálva a tartalmi hasonlóságokra és különbségekre, ezen felül pedig a filmnyelvi eszközök narratívában játszott szerepére 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82628">
    <w:multiLevelType w:val="hybridMultilevel"/>
    <w:lvl w:ilvl="0" w:tplc="75771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82628">
    <w:abstractNumId w:val="48282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636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