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gyoribarnus@gmail.com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Használt notebook fogyasztási szokások vizsgálata üzleti tervezés keretében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fókuszában egy használt notebookokat áruló internetes mikrovállalkozás üzleti tervének elkészítése áll, illetve egy, az ehhez esszenciális adatokat nyújtó kérdőíves felmérés. Az üzleti tervezésben a piackutatás több dimenzióban is segítséget nyújthat. A jelen dolgozatban bemutatott empirikus kutatás fő célja a használt notebook vásárlók preferenciáinak és szokásainak feltárása.</w:t>
      </w:r>
      <w:r>
        <w:rPr>
          <w:color w:val="000000"/>
          <w:sz w:val="24"/>
          <w:szCs w:val="24"/>
        </w:rPr>
        <w:br/>
        <w:t xml:space="preserve">Online kérdőíves felmérésemben 229-en vettek részt, melyből az outlierek kiszűrése után 222 kitöltést találtam érvényesnek (140 féri, 79 nő, 1 egyéb, 2 fő nem kívánt nyilatkozni). Az alkalmazott online kérdőív 29 kérdésből áll, amelyek 6 kérdéscsoportba sorolhatóak. A kérdőív kitöltése 5-15 percet vett igénybe. Az adatok elemzéséhez az IBM SPSS 26.0 szoftvert használtam, jellemzően nem parametrikus próbákat alkalmaztam a korrelatív összefüggések feltárására, illetve a képzett csoportok összehasonlítására.</w:t>
      </w:r>
      <w:r>
        <w:rPr>
          <w:color w:val="000000"/>
          <w:sz w:val="24"/>
          <w:szCs w:val="24"/>
        </w:rPr>
        <w:br/>
        <w:t xml:space="preserve">A használt notebook vásárlók (n=67) és nem vásárlók (n=154) csoportjai között erős tendenciaszintű különbség látszik, a vásárlók életkora magasabb (Mann-Whitney U=5849; p=0,052). A két csoport között nincs szignifikáns különbség az informatikai jártasságban. A használt notebook vásárlók csoportjában a vásárlást befolyásoló szempontok közül négy tényező emelkedett ki szignifikánsan: az ár, a műszaki állapot, a teljesítmény, és a megbízhatóság. Mindemellett a presztízs erősen korrelál a környezettudatossággal (r=0,508; p &lt; 0,001) és a súllyal (r=0,552; p &lt; 0,001). A megbízhatóság a műszaki állapot fontosságával (r=0,452; p &lt; 0,001), a teljesítménnyel (r=0,456; p &lt; 0,001), és a garanciával (r=0,426; p &lt; 0,001) mutat összefüggést.</w:t>
      </w:r>
      <w:r>
        <w:rPr>
          <w:color w:val="000000"/>
          <w:sz w:val="24"/>
          <w:szCs w:val="24"/>
        </w:rPr>
        <w:br/>
        <w:t xml:space="preserve">Az eredményeket - jelen vizsgálat limitációi miatt - óvatosan kell értelmezni. Ezek tudatában is a preferenciák és korrelációk ismerete nagy segítséget nyújt a készletezéshez, illetve a marketing terv meghatározásához. Lehetővé teszi például a hirdetések címeinek tudatosabb, vásárlók számára vonzóbb megfogalmazását és olyan praktikus kérdések mérlegeléséhez ad segítséget, mint például a fizetési és szállítási módok kiválasztása.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61501">
    <w:multiLevelType w:val="hybridMultilevel"/>
    <w:lvl w:ilvl="0" w:tplc="50780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61501">
    <w:abstractNumId w:val="82161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4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