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NOÉMI IMRICSIK</w:t>
            </w:r>
          </w:p>
          <w:p w:rsidR="00C275A3" w:rsidRDefault="00186641" w:rsidP="00C275A3">
            <w:pPr>
              <w:pStyle w:val="Hallgatokepzes"/>
            </w:pPr>
            <w:r w:rsidRPr="002361E2">
              <w:rPr>
                <w:i/>
              </w:rPr>
              <w:t>imricsik.noemi@gmail.com</w:t>
            </w:r>
            <w:r w:rsidRPr="002361E2">
              <w:rPr>
                <w:i/>
              </w:rPr>
              <w:br/>
            </w:r>
            <w:r w:rsidR="00A96AEC">
              <w:t>Business Administration and Management</w:t>
            </w:r>
            <w:r w:rsidR="00A96AEC">
              <w:br/>
            </w:r>
            <w:r w:rsidR="00E77B23">
              <w:t>BA, 5.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GABRIELLA ANNA SUMITZ</w:t>
            </w:r>
          </w:p>
          <w:p w:rsidR="00DB4822" w:rsidRDefault="00186641" w:rsidP="004D7940">
            <w:pPr>
              <w:pStyle w:val="Hallgatokepzes"/>
            </w:pPr>
            <w:bookmarkStart w:id="1" w:name="_GoBack"/>
            <w:r w:rsidRPr="002361E2">
              <w:rPr>
                <w:i/>
              </w:rPr>
              <w:t>gabriellasumitz122@gmail.com</w:t>
            </w:r>
            <w:r w:rsidRPr="002361E2">
              <w:rPr>
                <w:i/>
              </w:rPr>
              <w:br/>
            </w:r>
            <w:bookmarkEnd w:id="1"/>
            <w:r w:rsidR="00C275A3">
              <w:t>Business Administration and Management</w:t>
            </w:r>
            <w:r w:rsidR="00A96AEC">
              <w:br/>
              <w:t>BA,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HENRIETTA ÓNODI</w:t>
            </w:r>
          </w:p>
          <w:p w:rsidR="00C275A3" w:rsidRDefault="00186641" w:rsidP="00C275A3">
            <w:pPr>
              <w:pStyle w:val="Hallgatokepzes"/>
            </w:pPr>
            <w:r w:rsidRPr="002361E2">
              <w:rPr>
                <w:i/>
              </w:rPr>
              <w:t>onodi.henrietta00@gmail.com</w:t>
            </w:r>
            <w:r w:rsidRPr="002361E2">
              <w:rPr>
                <w:i/>
              </w:rPr>
              <w:br/>
            </w:r>
            <w:r w:rsidR="00A96AEC">
              <w:t>Business Administration and Management</w:t>
            </w:r>
            <w:r w:rsidR="00A96AEC">
              <w:br/>
            </w:r>
            <w:r w:rsidR="00E77B23">
              <w:t>BA, 5.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Ferenc Katona </w:t>
            </w:r>
          </w:p>
          <w:p w:rsidR="00DB4822" w:rsidRDefault="00DB4822" w:rsidP="009763E0">
            <w:pPr>
              <w:pStyle w:val="Konzulensektitulus"/>
            </w:pPr>
            <w:r w:rsidRPr="00DB4822">
              <w:t>senior lecturer,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economical effects of armed conflicts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our study for the the Students’ Research Society was inspired by the armed conflicts in the past as well as in the present which affected Hungary. As in Wolrd War 1 and 2, the russian- ukranian armed conflict also has effect on the hungarian economy, therefore we felt important to make a study covering all these issues.</w:t>
      </w:r>
    </w:p>
    <w:p>
      <w:pPr>
        <w:widowControl w:val="on"/>
        <w:pBdr/>
        <w:spacing w:before="240" w:after="240" w:line="240" w:lineRule="auto"/>
        <w:ind w:left="0" w:right="0"/>
        <w:jc w:val="left"/>
      </w:pPr>
      <w:r>
        <w:rPr>
          <w:color w:val="000000"/>
          <w:sz w:val="24"/>
          <w:szCs w:val="24"/>
        </w:rPr>
        <w:t xml:space="preserve"> Our study begins with a historic overview, where we demonstrate the economical damages caused by the world wars using statistical datas. From the second chapter we continue with the main profile of our study, the antecedents and consequences</w:t>
      </w:r>
      <w:r>
        <w:rPr>
          <w:color w:val="000000"/>
          <w:sz w:val="24"/>
          <w:szCs w:val="24"/>
        </w:rPr>
        <w:br/>
        <w:t xml:space="preserve">of the russian-ukranian armed conflict, to which we made secondary and primary research as well. 2022 was a defining year for the european economy, especially for the the economy of Russia and Ukraine. The economical losses and human difficulties caused by the war affected the economy of both Hungary and the surrounding countries. </w:t>
      </w:r>
    </w:p>
    <w:p>
      <w:pPr>
        <w:widowControl w:val="on"/>
        <w:pBdr/>
        <w:spacing w:before="240" w:after="240" w:line="240" w:lineRule="auto"/>
        <w:ind w:left="0" w:right="0"/>
        <w:jc w:val="left"/>
      </w:pPr>
      <w:r>
        <w:rPr>
          <w:color w:val="000000"/>
          <w:sz w:val="24"/>
          <w:szCs w:val="24"/>
        </w:rPr>
        <w:t xml:space="preserve">In our study primarily we examined the economical effects of the russian-ukranian armed conflict in the different segments.</w:t>
      </w:r>
      <w:r>
        <w:rPr>
          <w:color w:val="000000"/>
          <w:sz w:val="24"/>
          <w:szCs w:val="24"/>
        </w:rPr>
        <w:br/>
        <w:t xml:space="preserve">In our research we sought aswers such as how the increased inflation affected the consumption patterns of the average hungarian consumer, as well as what are the consumers capable of in order to minimize their expenses in the most efficient way.</w:t>
      </w:r>
    </w:p>
    <w:p>
      <w:pPr>
        <w:widowControl w:val="on"/>
        <w:pBdr/>
        <w:spacing w:before="240" w:after="240" w:line="240" w:lineRule="auto"/>
        <w:ind w:left="0" w:right="0"/>
        <w:jc w:val="left"/>
      </w:pPr>
      <w:r>
        <w:rPr>
          <w:color w:val="000000"/>
          <w:sz w:val="24"/>
          <w:szCs w:val="24"/>
        </w:rPr>
        <w:br/>
        <w:t xml:space="preserve">In our secondary research we examined the changes in the purchase prices of government priced products provided by companies, how much it changed under one year and how much loss does it caused for the commercial sector, also if it worth to maintain.</w:t>
      </w:r>
    </w:p>
    <w:p>
      <w:pPr>
        <w:widowControl w:val="on"/>
        <w:pBdr/>
        <w:spacing w:before="240" w:after="240" w:line="240" w:lineRule="auto"/>
        <w:ind w:left="0" w:right="0"/>
        <w:jc w:val="left"/>
      </w:pPr>
      <w:r>
        <w:rPr>
          <w:color w:val="000000"/>
          <w:sz w:val="24"/>
          <w:szCs w:val="24"/>
        </w:rPr>
        <w:t xml:space="preserve">In our primary research besides the consumption and purchase behaviours we examined such questions related to demographical datas, which were decisive factors in the results of our study. (For example: employment, education level or net income.)</w:t>
      </w:r>
    </w:p>
    <w:p>
      <w:pPr>
        <w:widowControl w:val="on"/>
        <w:pBdr/>
        <w:spacing w:before="240" w:after="240" w:line="240" w:lineRule="auto"/>
        <w:ind w:left="0" w:right="0"/>
        <w:jc w:val="left"/>
      </w:pPr>
      <w:r>
        <w:rPr>
          <w:color w:val="000000"/>
          <w:sz w:val="24"/>
          <w:szCs w:val="24"/>
        </w:rPr>
        <w:t xml:space="preserve">In conclusion, we can find, based on the aswers of the sampled people questioned (N=342), that in the present the average hungarian consumer spends more percentage of his income for food than in the past. The main cause of this change is the increased price level. Furthermore, most of the questioned people did not give up the reduced use of some of their assets even if it caused deficit in their own budget. (For example: increased petrol price.)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04967">
    <w:multiLevelType w:val="hybridMultilevel"/>
    <w:lvl w:ilvl="0" w:tplc="30363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04967">
    <w:abstractNumId w:val="30004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550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