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szabo.marton2000@gmail.com</w:t>
            </w:r>
            <w:r w:rsidRPr="002361E2">
              <w:rPr>
                <w:i/>
              </w:rPr>
              <w:br/>
            </w:r>
            <w:r w:rsidR="00A96AEC">
              <w:t>Gazdálkodás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Katona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Kriptovaluták környezetre gyakorolt hatásainak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kriptovaluták már a mindennapjaink része, manapság már nem csak az átlag emberek, de egyes országok hivatalos fizetőeszközként használják. Egy bitcoin több millió forintot ér, és már Magyarországon is, ha szeretnénk, akár atm-ekben válthatjuk készpénzzé kriptovalutánkat.</w:t>
      </w:r>
      <w:r>
        <w:rPr>
          <w:color w:val="000000"/>
          <w:sz w:val="24"/>
          <w:szCs w:val="24"/>
        </w:rPr>
        <w:br/>
        <w:t xml:space="preserve">A technológia nagyon új, és felhasználása akár napról napra változik, de ahhoz, hogy megfelelően tudjuk kezelni és használni, fontos, hogy minden szempontot megvizsgáljunk.</w:t>
      </w:r>
      <w:r>
        <w:rPr>
          <w:color w:val="000000"/>
          <w:sz w:val="24"/>
          <w:szCs w:val="24"/>
        </w:rPr>
        <w:br/>
        <w:t xml:space="preserve">A blokklánc és kriptovaluta elterjedtségének növekedésével, illetve a napjainkban fennálló klíma helyzet és energiaválság miatt fontos figyelembe venni, hogyan állítjuk elő ezeket a kriptovalutákat. Sok vállalat a profitot részesíti előnyben, így a felhasználók körében elindult egyfajta ellenállás azok ellen a valuták ellen, amelyeknek előállítása során sérül a környezet, vagy olyan mennyiségű áram használódik, mint egy ország fogyasztása. A problémát már pár országban kezelik, de a megoldások még nagyon kezdeti fázisban járnak.</w:t>
      </w:r>
      <w:r>
        <w:rPr>
          <w:color w:val="000000"/>
          <w:sz w:val="24"/>
          <w:szCs w:val="24"/>
        </w:rPr>
        <w:br/>
        <w:t xml:space="preserve">A dolgozatomban vizsgálni fogom a különböző megoldásokat, mind technológiai, mind elterjedtség szempontjából, illetve azt, hogy a végfelhasználók mennyire veszik figyelembe, hogy fenntartható legyen az a valuta, amit használnak.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11559">
    <w:multiLevelType w:val="hybridMultilevel"/>
    <w:lvl w:ilvl="0" w:tplc="1208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11559">
    <w:abstractNumId w:val="410115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48838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