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SZEBERÉNYI NOÉMI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szeberenyi.noemi@gmail.com</w:t>
            </w:r>
            <w:r w:rsidRPr="002361E2">
              <w:rPr>
                <w:i/>
              </w:rPr>
              <w:br/>
            </w:r>
            <w:r w:rsidR="00A96AEC">
              <w:t>Pszichológia MA (angol nyelven)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TANKÓ ZSANETT KATA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tanzsa31@gmail.com</w:t>
            </w:r>
            <w:r w:rsidRPr="002361E2">
              <w:rPr>
                <w:i/>
              </w:rPr>
              <w:br/>
            </w:r>
            <w:bookmarkEnd w:id="1"/>
            <w:r w:rsidR="00C275A3">
              <w:t>Pszichológia</w:t>
            </w:r>
            <w:r w:rsidR="00A96AEC">
              <w:br/>
              <w:t>MA, 1.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Pohárnok Melinda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anyai és apai prenatális kötődés összefüggései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munkánkban az anyai és apai prenatális kötődés közötti összefüggést és az azt befolyásoló</w:t>
      </w:r>
      <w:r>
        <w:rPr>
          <w:color w:val="000000"/>
          <w:sz w:val="24"/>
          <w:szCs w:val="24"/>
        </w:rPr>
        <w:br/>
        <w:t xml:space="preserve">tényezőket igyekeztük feltárni, kiemelt figyelmet fordítva az apai bevonódási szándék, az arra</w:t>
      </w:r>
      <w:r>
        <w:rPr>
          <w:color w:val="000000"/>
          <w:sz w:val="24"/>
          <w:szCs w:val="24"/>
        </w:rPr>
        <w:br/>
        <w:t xml:space="preserve">vonatkozó anyai elvárás, illetve a párkapcsolati interakciók minőségének szerepére. Online</w:t>
      </w:r>
      <w:r>
        <w:rPr>
          <w:color w:val="000000"/>
          <w:sz w:val="24"/>
          <w:szCs w:val="24"/>
        </w:rPr>
        <w:br/>
        <w:t xml:space="preserve">kérdéssorunk a Magzati Kötődés Kérdőívet, az Apai bevonódásra vonatkozó kérdéssort, illetve</w:t>
      </w:r>
      <w:r>
        <w:rPr>
          <w:color w:val="000000"/>
          <w:sz w:val="24"/>
          <w:szCs w:val="24"/>
        </w:rPr>
        <w:br/>
        <w:t xml:space="preserve">a Párkapcsolati Interakció Kérdőívet tartalmazta. Összesen 70 várandós pár, és további 68</w:t>
      </w:r>
      <w:r>
        <w:rPr>
          <w:color w:val="000000"/>
          <w:sz w:val="24"/>
          <w:szCs w:val="24"/>
        </w:rPr>
        <w:br/>
        <w:t xml:space="preserve">kismama adatait vettük fel. Az anyai és apai prenatális kötődés tekintetében nem találtunk</w:t>
      </w:r>
      <w:r>
        <w:rPr>
          <w:color w:val="000000"/>
          <w:sz w:val="24"/>
          <w:szCs w:val="24"/>
        </w:rPr>
        <w:br/>
        <w:t xml:space="preserve">korrelációt, és emellett az édesanyák esetén nagyobb fokú magzati kötődés volt megfigyelhető.</w:t>
      </w:r>
      <w:r>
        <w:rPr>
          <w:color w:val="000000"/>
          <w:sz w:val="24"/>
          <w:szCs w:val="24"/>
        </w:rPr>
        <w:br/>
        <w:t xml:space="preserve">A feltételezett kapcsolatot az anyai és az apai magzati kötődés között nem moderálták olyan</w:t>
      </w:r>
      <w:r>
        <w:rPr>
          <w:color w:val="000000"/>
          <w:sz w:val="24"/>
          <w:szCs w:val="24"/>
        </w:rPr>
        <w:br/>
        <w:t xml:space="preserve">tényezők, mint az apai bevonódás, az anya elvárása az apai bevonódást illetőleg, vagy a</w:t>
      </w:r>
      <w:r>
        <w:rPr>
          <w:color w:val="000000"/>
          <w:sz w:val="24"/>
          <w:szCs w:val="24"/>
        </w:rPr>
        <w:br/>
        <w:t xml:space="preserve">párkapcsolati interakciók minősége. Végezetül egy regressziós modellben vizsgáltuk azokat a</w:t>
      </w:r>
      <w:r>
        <w:rPr>
          <w:color w:val="000000"/>
          <w:sz w:val="24"/>
          <w:szCs w:val="24"/>
        </w:rPr>
        <w:br/>
        <w:t xml:space="preserve">tényezőket, melyek bejósolhatják a prenatális kötődés erősségét a várandós anyáknál és</w:t>
      </w:r>
      <w:r>
        <w:rPr>
          <w:color w:val="000000"/>
          <w:sz w:val="24"/>
          <w:szCs w:val="24"/>
        </w:rPr>
        <w:br/>
        <w:t xml:space="preserve">apáknál. Az általunk kijelölt tényezők együttesen a szülő-magzat kötődés szignifikáns</w:t>
      </w:r>
      <w:r>
        <w:rPr>
          <w:color w:val="000000"/>
          <w:sz w:val="24"/>
          <w:szCs w:val="24"/>
        </w:rPr>
        <w:br/>
        <w:t xml:space="preserve">bejóslóinak bizonyultak, melyek közül a férfiak esetén az apai bevonódási szándék, a nők</w:t>
      </w:r>
      <w:r>
        <w:rPr>
          <w:color w:val="000000"/>
          <w:sz w:val="24"/>
          <w:szCs w:val="24"/>
        </w:rPr>
        <w:br/>
        <w:t xml:space="preserve">esetén pedig a gesztációs kor, illetve a párkapcsolati interakciók minősége emelkedett ki.</w:t>
      </w:r>
      <w:r>
        <w:rPr>
          <w:color w:val="000000"/>
          <w:sz w:val="24"/>
          <w:szCs w:val="24"/>
        </w:rPr>
        <w:br/>
        <w:t xml:space="preserve">Eredményeink rámutatnak annak fontosságára, hogy az anyai és apai prenatális kötődést</w:t>
      </w:r>
      <w:r>
        <w:rPr>
          <w:color w:val="000000"/>
          <w:sz w:val="24"/>
          <w:szCs w:val="24"/>
        </w:rPr>
        <w:br/>
        <w:t xml:space="preserve">együttesen, egymás kontextusában tárgyaljuk, emellett azt láthatjuk, hogy az apa-magzat</w:t>
      </w:r>
      <w:r>
        <w:rPr>
          <w:color w:val="000000"/>
          <w:sz w:val="24"/>
          <w:szCs w:val="24"/>
        </w:rPr>
        <w:br/>
        <w:t xml:space="preserve">kötődés esetén kiemelt fontosságú lehet az édesapa bevonódási szándéka.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378211">
    <w:multiLevelType w:val="hybridMultilevel"/>
    <w:lvl w:ilvl="0" w:tplc="386364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378211">
    <w:abstractNumId w:val="853782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12527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