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KOLLÁR KÍRA</w:t>
            </w:r>
          </w:p>
          <w:p w:rsidR="00C275A3" w:rsidRDefault="00186641" w:rsidP="00C275A3">
            <w:pPr>
              <w:pStyle w:val="Hallgatokepzes"/>
            </w:pPr>
            <w:r w:rsidRPr="002361E2">
              <w:rPr>
                <w:i/>
              </w:rPr>
              <w:t>kira.kollar@gmail.com</w:t>
            </w:r>
            <w:r w:rsidRPr="002361E2">
              <w:rPr>
                <w:i/>
              </w:rPr>
              <w:br/>
            </w:r>
            <w:r w:rsidR="00A96AEC">
              <w:t>Gazdálkodási és Menedzsment</w:t>
            </w:r>
            <w:r w:rsidR="00A96AEC">
              <w:br/>
            </w:r>
            <w:r w:rsidR="00E77B23">
              <w:t>BA, 5. félév</w:t>
            </w:r>
          </w:p>
          <w:p w:rsidR="00C265CE" w:rsidRPr="009E5FF1" w:rsidRDefault="00E77B23" w:rsidP="009763E0">
            <w:pPr>
              <w:pStyle w:val="Hallgatointezmeny-kar"/>
              <w:rPr>
                <w:b/>
                <w:caps/>
              </w:rPr>
            </w:pPr>
            <w:r>
              <w:t>Magyar Agrár- és Élettudományi Egyetem</w:t>
            </w:r>
            <w:r w:rsidR="00C275A3">
              <w:br/>
            </w:r>
            <w:r w:rsidR="00DB4822">
              <w:t>Agrár- és Élelmiszergazdasági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Rudnák Ildikó PhD</w:t>
            </w:r>
          </w:p>
          <w:p w:rsidR="00DB4822" w:rsidRDefault="00DB4822" w:rsidP="009763E0">
            <w:pPr>
              <w:pStyle w:val="Konzulensektitulus"/>
            </w:pPr>
            <w:r w:rsidRPr="00DB4822">
              <w:t>egyetemi docens, MATE AÉGI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hallgatók vállalkozási szándékát befolyásoló tényezők kutatása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vállalkozási szándék nagyon fontos szerepet tölt be az országok gazdaságában, ugyanakkor egy magyar kutatásnak (FIVOSZ) köszönhetően kiderült, hogy a családi vállalkozási háttérrel rendelkező fiatalok mindössze 7,5%-a véli úgy, hogy egy napon ő veszi át a családi vállalkozást. A vállalkozói létben való elköteleződés összességében túl bonyolult ahhoz, hogy teljes mértékben meg tudjuk magyarázni, viszont magát a szándékot megmozgató tényezők igenis felismerhetők (Gubik 2013). A tanulmányom három fő kérdésre keresi a választ: az első, hogy a magyar felsőoktatás megkezdése milyen hatással van a magyar hallgatók vállalkozói szándékaira; a második, hogy a demográfiai jellemzők mennyire kapcsolódnak a hallgatók vállalkozói szándékaihoz; valamint, hogy vajon a vállalkozói önhatékonyság négy részének külön-külön a magyar hallgatók vállalkozói szándékaira van-e hatása, és ha van, akkor milyen mértékben.</w:t>
      </w:r>
    </w:p>
    <w:p>
      <w:pPr>
        <w:widowControl w:val="on"/>
        <w:pBdr/>
        <w:spacing w:before="240" w:after="240" w:line="240" w:lineRule="auto"/>
        <w:ind w:left="0" w:right="0"/>
        <w:jc w:val="left"/>
      </w:pPr>
      <w:r>
        <w:rPr>
          <w:color w:val="000000"/>
          <w:sz w:val="24"/>
          <w:szCs w:val="24"/>
        </w:rPr>
        <w:t xml:space="preserve">A dolgozatomban, a bevezetésben ismertetem a témához való kapcsolatomat, illetve a hétköznapi értelmezést. A szakirodalmi háttér a vállalkozói szándék különböző elméleteit, és esetleges befolyásoló tényezőit öleli fel, amelyeknek alapjául a legjelentősebb mind hazai, mind pedig nemzetközi tudományos cikkek, és egyéb szakirodalmak szolgáltak. Az egyéni kutatáshoz az adatokat egy Google Formban általam elkészített online kérdőív segítségével gyűjtöttem. 309 érvényes választ kaptam. Az adatok ellenőrzését Excel táblázatban végeztem, majd az Excelből konvertáltam az IBM SPSS Statistics 27 programba az adatokat, hogy a hipotéziseimet értékelni tudjam a megfelelő elemzésekkel. A következtetések és javaslatok megfogalmazása után pedig megtalálhatók a mellékletek.</w:t>
      </w:r>
    </w:p>
    <w:p>
      <w:pPr>
        <w:widowControl w:val="on"/>
        <w:pBdr/>
        <w:spacing w:before="240" w:after="240" w:line="240" w:lineRule="auto"/>
        <w:ind w:left="0" w:right="0"/>
        <w:jc w:val="left"/>
      </w:pPr>
      <w:r>
        <w:rPr>
          <w:color w:val="000000"/>
          <w:sz w:val="24"/>
          <w:szCs w:val="24"/>
        </w:rPr>
        <w:t xml:space="preserve">A tanulmány eredményei viszonylag tiszta képet adnak az előzetesen megfogalmazott kutatási kérdésekre. Kiderült, milyen erős és pozitívan befolyásoló szerepe van a magyar felsőoktatásnak, a legtöbb demográfiai jellemzőnek, továbbá a négyből két önhatékonysági képességnek. A felsőfokú oktatás és az énhatékonyság is olyan két tényező, amelyeken a későbbiekben lehet jó irányba változtatni, ahhoz, hogy a hallgatók vállalkozási szándékai nőjenek, hisz ezek mind rendkívül fontos elemek munkaerőpiac számára.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90598">
    <w:multiLevelType w:val="hybridMultilevel"/>
    <w:lvl w:ilvl="0" w:tplc="29448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90598">
    <w:abstractNumId w:val="555905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968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