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GREUTTER ZOLTÁN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czola86@gmail.com</w:t>
            </w:r>
            <w:r w:rsidRPr="002361E2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Varga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Klasszikus munkavégzési formák változása a COVID -19 pandémia következtében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COVID-19 járvány megjelenése előtt csak a munkavállalók szűk rétegének volt elérhető az otthoni munkavégzés. A pandémia robbanásszerű betörésével szinte egyik napról a másikra kellett a korábban megszokott napi rutinunkat megváltoztatni. Munkavállalók százezrei kényszerültek otthonukból, otthonuk egy részéből munkahelyet teremteni. Ez a hirtelen jött változás jelentős hatást gyakorolt munka-magánélet egyensúlyra is.</w:t>
      </w:r>
      <w:r>
        <w:rPr>
          <w:color w:val="000000"/>
          <w:sz w:val="24"/>
          <w:szCs w:val="24"/>
        </w:rPr>
        <w:br/>
        <w:t xml:space="preserve">Szakirodalmi áttekintésemben összeszedtem a témával kapcsolatos legfontosabb tudnivalókat, fogalmakat, definíciókat a home office előnyeit és hátrányait munkáltatói és munkaadói szemszögből is. A dolgozatom és kutatásom célja az volt, hogy megvizsgáljam home office típusú munkavégzés hatására hogyan változott a munkavállaló munka-magánéletének egyensúlya. A magyar- és angol nyelvű szakirodalom és internetes források mélyreható vizsgálatát követően megterveztem a saját primer kutatásomat, majd 3 hipotézist fogalmaztam meg. Az első hipotézisem vizsgálatához fókuszcsoportos interjút készítettem. Az interjú kiértékelését követően a felállított hipotézisemet elvetettem, melynek értelmében megállapítható, hogy az a munkáltató/munkavállaló, aki a járvány alatt home office-ban dolgozott, a járvány után kevésbé szívesen dolgozna továbbra is otthonról. A másik két hipotézisvizsgálatomhoz kvantitatív módszert alkalmaztam, azon belül online kérdőíves vizsgálatot végeztem. A kapott eredményeket statisztikai módszerekkel, SPSS programmal elemeztem. A H2 hipotézisemet alátámasztottam, miszerint az idősebb generáció tagjai elégedettebbek a munka-magánélet egyensúlyukkal. A nők és a férfiak összehasonlításában két szerző egymástól eltérő véleményt fogalmazott meg, ezért az ő véleményük ütköztetése céljából elvégeztem én is a saját vizsgálatomat, azonban az alacsony mintaszám miatt statisztikailag nem igazolható eredményt kaptam, ezért a H3 hipotézisemet elvetettem. További megállapításom, hogy a munkavállaló munka-magánélet egyensúlytát jelentősen befolyásolja az a tényező is, hogy hány gyermekkel él együtt közös háztartásban.</w:t>
      </w:r>
      <w:r>
        <w:rPr>
          <w:color w:val="000000"/>
          <w:sz w:val="24"/>
          <w:szCs w:val="24"/>
        </w:rPr>
        <w:br/>
        <w:t xml:space="preserve">A kutatási eredményeim a munkaerőpiaci szereplők számára lehetnek hasznosak. A dolgozatom végén megfogalmaztam néhány jótanácsot azok számára, akik nem elégedettek a munka-magánélet egyensúlyukkal és szeretnének rajta javítani.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03446">
    <w:multiLevelType w:val="hybridMultilevel"/>
    <w:lvl w:ilvl="0" w:tplc="74721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03446">
    <w:abstractNumId w:val="72003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165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