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BORÓKA PANKA BORI</w:t>
            </w:r>
          </w:p>
          <w:p w:rsidR="00C275A3" w:rsidRDefault="00186641" w:rsidP="00C275A3">
            <w:pPr>
              <w:pStyle w:val="Hallgatokepzes"/>
            </w:pPr>
            <w:r w:rsidRPr="002361E2">
              <w:rPr>
                <w:i/>
              </w:rPr>
              <w:t>bori.boroka@gmail.com</w:t>
            </w:r>
            <w:r w:rsidRPr="002361E2">
              <w:rPr>
                <w:i/>
              </w:rPr>
              <w:br/>
            </w:r>
            <w:r w:rsidR="00A96AEC">
              <w:t> Regional and Environmental Economics</w:t>
            </w:r>
            <w:r w:rsidR="00A96AEC">
              <w:br/>
            </w:r>
            <w:r w:rsidR="00E77B23">
              <w:t>MA, 4.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Tibor Farkas Dr.</w:t>
            </w:r>
          </w:p>
          <w:p w:rsidR="00DB4822" w:rsidRDefault="00DB4822" w:rsidP="009763E0">
            <w:pPr>
              <w:pStyle w:val="Konzulensektitulus"/>
            </w:pPr>
            <w:r w:rsidRPr="00DB4822">
              <w:t>egyetemi docens,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spatial role of Őrbottyán in the Budapest agglomeration in relationship with seven neighboring towns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conducted my research along two major themes, the first half of which dealt with the Budapest agglomeration. I obtained the majority of my data through the KSH data service, which I interpreted for the Budapest agglomeration and then processed with the help of the specialist literature available to me. In the course of my work, I mostly examined the characteristics of the agglomeration's population over the past 30 years. I analyzed the relationship between the capital and the agglomeration and came to the conclusion that the outer districts of Budapest and the agglomeration settlements adjacent to them are extremely closely related to each other, in terms of migration and the integration of their inner areas. I supported this in the form of a map, as well as with an investigation, during which I analyzed with two different methods which agglomeration areas showed the greatest increase in population between 1990 and 2020.</w:t>
      </w:r>
      <w:r>
        <w:rPr>
          <w:color w:val="000000"/>
          <w:sz w:val="24"/>
          <w:szCs w:val="24"/>
        </w:rPr>
        <w:br/>
        <w:t xml:space="preserve">After that, in the second half of my study, I researched the territorial importance of the town of Őrbottyán, by comparing seven other settlements that, like Őrbottyan, showed a large increase in population in the northern and eastern sectors, primarily due to migration from the capital, or due to other legal status, they are prominent players in the region. The study was based on the evolution of the population of the settlements, the change in age groups, their migration balances, the expansion of their housing stock and the number of businesses, as well as their education and health care provision. In the course of the study, I came to the conclusion that my initial hypothesis that Őrbottyán still has a regional role and is developing, albeit slowly, was confirmed in most of the analyzed aspects. The main reason for its slowness is the lack of money, which is why investments can only be realized from tender sources. As in the first half of the study, I obtained a good part of the information through the TeIR and KSH, which I processed with the help of the Microsoft Excel program. Also, during the research, I used several programs to create maps. These are ArcGIS and Adobe Photoshop. At the end of the research, you can read the interview with the leaders of the four settlements with urban status, during which they stated how they see the regional role of their settlements and what further developments are planned in order to continue providing this range of services to their residents.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29603">
    <w:multiLevelType w:val="hybridMultilevel"/>
    <w:lvl w:ilvl="0" w:tplc="165528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29603">
    <w:abstractNumId w:val="460296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36817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