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KELEMEN RÉKA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k.reka0430@gmail.com</w:t>
            </w:r>
            <w:r w:rsidRPr="002361E2">
              <w:rPr>
                <w:i/>
              </w:rPr>
              <w:br/>
            </w:r>
            <w:r w:rsidR="00A96AEC">
              <w:t>Vidékfejlesztési agrármérnöki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Vidékfejlesztés és Fenntartható Gazdaság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Káposzta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MATE VFGI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Lőrinc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MATE VFGI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tovább székely gazdák? - Avagy Székelyföld gazdaságfejlesztési lehetőségei különös tekintettel a fiatal gazdák tevékenységének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középpontjában Székelyföld gazdaságfejlesztési lehetőségeinek feltérképezése áll, különös tekintettel a fiatal gazdák tevékenységének tükrében.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Szakirodalmi áttekintésemben kiemelten foglalkozom az agrárgazdaság helyével és szerepével a vidékfejlesztésen belül, a mezőgazdaság nemzetgazdasági jelentőségével, szakpolitikai vonatkozásaival, területi versenyképességével, továbbá az agrárinnovációk helyzetképével és annak társadalomra és gazdaságra gyakorolt hatásaival, végül pedig a Székelyföldön jellemző gazdálkodásra térek ki általánosan.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 székelyföldi gazdatársadalom tevékenységének komplex vizsgálata, egyes összefüggések feltárása, valamint a helyi adottságokra alapuló fejlesztési lehetőségek felvázolása.</w:t>
      </w:r>
      <w:r>
        <w:rPr>
          <w:color w:val="000000"/>
          <w:sz w:val="24"/>
          <w:szCs w:val="24"/>
        </w:rPr>
        <w:br/>
        <w:t xml:space="preserve">Kutatási kérdéseim és hipotéziseim a székelyföldi agrárágazat gazdasági, társadalmi, infrastrukturális vonatkozásaival, valamint ezek lehetséges összefüggéseivel és jövőbeli irányaival kapcsolatosak.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saját kutatásom során szekunder kutatásként a Romániai Nemzeti Statisztikai Hivatal gazdasági és agrárágazati alapmutatóiból dinamika-vizsgálatokat és komplex egyenlőtlenségi mutatókat (átlagszámításon alapuló Éltető-Frigyes indexet és koncentrációt mérő Herfindahl-Hirscman-indexet) képeztem és vizsgáltam MS Office Excel programban, primer kutatásként 2021-ben készített kérdőíves felmérésem térségekre bontott eredményeivel kereszttáblás összefüggés-vizsgálatokat végeztem IBM SPSS Statistics 27 programban.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Eredményeimet összegezve elmondhatom, hogy a székelyföldi megyék központi adatai nem feltétlen mutatják a valóságot, mivel jellemző a magánszemélyi gazdálkodás, nem teljeskörű adatszolgáltatás és a szürke gazdaság is. Alapvetően a három megye homogén együtt mozgást mutat a szekunder vizsgálatban, egyes esetekben Maros megye emelkedik ki, az erőteljesebb gazdasága végett. Továbbá már jelen van a térségben a hagyományos gazdálkodás és az új szakmai tudás és termeléstechnológiák ötvözései, valamint az agrár-diverzifikáció és a közös gazdálkodási megoldások leginkább szövetkezeti formában. Viszont a térségben élő fiatal gazdák pályázással kapcsolatos attitűdjei nem egyértelműen befolyásolt a korcsoportjuk és a szakképzettségük szintjével.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149741">
    <w:multiLevelType w:val="hybridMultilevel"/>
    <w:lvl w:ilvl="0" w:tplc="10602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149741">
    <w:abstractNumId w:val="611497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91683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