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LÍDIA GARAMSZEGI</w:t>
            </w:r>
          </w:p>
          <w:p w:rsidR="00C275A3" w:rsidRDefault="00186641" w:rsidP="00C275A3">
            <w:pPr>
              <w:pStyle w:val="Hallgatokepzes"/>
            </w:pPr>
            <w:r w:rsidRPr="002361E2">
              <w:rPr>
                <w:i/>
              </w:rPr>
              <w:t>garamlidia2@gmail.com</w:t>
            </w:r>
            <w:r w:rsidRPr="002361E2">
              <w:rPr>
                <w:i/>
              </w:rPr>
              <w:br/>
            </w:r>
            <w:r w:rsidR="00A96AEC">
              <w:t>Rural Development Engineering</w:t>
            </w:r>
            <w:r w:rsidR="00A96AEC">
              <w:br/>
            </w:r>
            <w:r w:rsidR="00E77B23">
              <w:t>BSc, 7. semester</w:t>
            </w:r>
          </w:p>
          <w:p w:rsidR="00C265CE" w:rsidRPr="009E5FF1" w:rsidRDefault="00E77B23" w:rsidP="009763E0">
            <w:pPr>
              <w:pStyle w:val="Hallgatointezmeny-kar"/>
              <w:rPr>
                <w:b/>
                <w:caps/>
              </w:rPr>
            </w:pPr>
            <w:r>
              <w:t/>
            </w:r>
            <w:r w:rsidR="00C275A3">
              <w:br/>
            </w:r>
            <w:r w:rsidR="00DB4822">
              <w:t/>
            </w:r>
          </w:p>
        </w:tc>
        <w:tc>
          <w:tcPr>
            <w:tcW w:w="4914" w:type="dxa"/>
          </w:tcPr>
          <w:p w:rsidR="00DB4822" w:rsidRPr="00DB4822" w:rsidRDefault="00DB4822" w:rsidP="004D7940">
            <w:pPr>
              <w:pStyle w:val="Hallgatonev"/>
              <w:rPr>
                <w:caps/>
              </w:rPr>
            </w:pPr>
            <w:r w:rsidRPr="00DB4822">
              <w:rPr>
                <w:caps/>
              </w:rPr>
              <w:t/>
            </w:r>
          </w:p>
          <w:p w:rsidR="00DB4822" w:rsidRDefault="00186641" w:rsidP="004D7940">
            <w:pPr>
              <w:pStyle w:val="Hallgatokepzes"/>
            </w:pPr>
            <w:bookmarkStart w:id="1" w:name="_GoBack"/>
            <w:r w:rsidRPr="002361E2">
              <w:rPr>
                <w:i/>
              </w:rPr>
              <w:t/>
            </w:r>
            <w:r w:rsidRPr="002361E2">
              <w:rPr>
                <w:i/>
              </w:rPr>
              <w:br/>
            </w:r>
            <w:bookmarkEnd w:id="1"/>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Mónika Urbánné Malomsoki</w:t>
            </w:r>
          </w:p>
          <w:p w:rsidR="00DB4822" w:rsidRDefault="00DB4822" w:rsidP="009763E0">
            <w:pPr>
              <w:pStyle w:val="Konzulensektitulus"/>
            </w:pPr>
            <w:r w:rsidRPr="00DB4822">
              <w:t>technical assistant, MATE VFGI</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Analysis of the functional role and development potential of the district of aszód - based on the demographic characteristics and trends of the district population</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Aszód district is located near Budapest and consists of 11 settlements. For me the district is a residence and, thanks to my professional curiosity, it is -nowadays- also a field of research. At the beginning of my research, I formulated 3 hypotheses related to the commuting of the population, the rate of aging and the services provided by the Aszód district.</w:t>
      </w:r>
    </w:p>
    <w:p>
      <w:pPr>
        <w:widowControl w:val="on"/>
        <w:pBdr/>
        <w:spacing w:before="240" w:after="240" w:line="240" w:lineRule="auto"/>
        <w:ind w:left="0" w:right="0"/>
        <w:jc w:val="left"/>
      </w:pPr>
      <w:r>
        <w:rPr>
          <w:color w:val="000000"/>
          <w:sz w:val="24"/>
          <w:szCs w:val="24"/>
        </w:rPr>
        <w:t xml:space="preserve">The aim of my study is to prove with the help of primary and secondary research that the population of the Aszód district - in accordance with the national average - is characterized by aging. Another goal of the study was to prove that the district's population is characterized by commuting. I assumed this due to the geographical location of the Aszód district (close to Budapest). My third research question related the fact that Aszód, as the seat of the district, does not play a primary role in the lives of its residents in terms of providing services.</w:t>
      </w:r>
    </w:p>
    <w:p>
      <w:pPr>
        <w:widowControl w:val="on"/>
        <w:pBdr/>
        <w:spacing w:before="240" w:after="240" w:line="240" w:lineRule="auto"/>
        <w:ind w:left="0" w:right="0"/>
        <w:jc w:val="left"/>
      </w:pPr>
      <w:r>
        <w:rPr>
          <w:color w:val="000000"/>
          <w:sz w:val="24"/>
          <w:szCs w:val="24"/>
        </w:rPr>
        <w:t xml:space="preserve">During my research, I used several methodologies to answer my assumptions, and I also conducted primary and secondary research. The online questionnaire survey covering all settlements of the district contained both closed and open questions. Out of the sample of 801 people, 796 queries could be evaluated. I reached the population of all settlements with the help of my questionnaire, so I could get complete information about the opinion of the population of the district. Through the interview, I got to know the opinion of the mayor of Aszód. With the help of my secondary research - KSH data - I was able to determine the population, migration issues and aging index, which data provided precise and quantifiable information for my first hypothesis.</w:t>
      </w:r>
    </w:p>
    <w:p>
      <w:pPr>
        <w:widowControl w:val="on"/>
        <w:pBdr/>
        <w:spacing w:before="240" w:after="240" w:line="240" w:lineRule="auto"/>
        <w:ind w:left="0" w:right="0"/>
        <w:jc w:val="left"/>
      </w:pPr>
      <w:r>
        <w:rPr>
          <w:color w:val="000000"/>
          <w:sz w:val="24"/>
          <w:szCs w:val="24"/>
        </w:rPr>
        <w:t xml:space="preserve">Based on my primary and secondary research, it can be established that the population of the Aszód district is below the national average in terms of aging, and the proportion of the elderly is higher compared to the young population. The proportion of young people is decreasing year by year, which is also influenced by the lack of entertainment opportunities within the district. The role of Budapest is decisive in terms of commuting, a larger proportion of respondents work outside the boundaries of the district, but commuting between settlements within the district is also significant.</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9247884">
    <w:multiLevelType w:val="hybridMultilevel"/>
    <w:lvl w:ilvl="0" w:tplc="8414045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9247884">
    <w:abstractNumId w:val="7924788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1343172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