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RIGÓ ÁRPÁD</w:t>
            </w:r>
          </w:p>
          <w:p w:rsidR="00C275A3" w:rsidRDefault="00186641" w:rsidP="00C275A3">
            <w:pPr>
              <w:pStyle w:val="Hallgatokepzes"/>
            </w:pPr>
            <w:r w:rsidRPr="002361E2">
              <w:rPr>
                <w:i/>
              </w:rPr>
              <w:t>rigoarpad1@gmail.com</w:t>
            </w:r>
            <w:r w:rsidRPr="002361E2">
              <w:rPr>
                <w:i/>
              </w:rPr>
              <w:br/>
            </w:r>
            <w:r w:rsidR="00A96AEC">
              <w:t>Mérnökinformatika</w:t>
            </w:r>
            <w:r w:rsidR="00A96AEC">
              <w:br/>
            </w:r>
            <w:r w:rsidR="00E77B23">
              <w:t>BSc, 7. félév</w:t>
            </w:r>
          </w:p>
          <w:p w:rsidR="00C265CE" w:rsidRPr="009E5FF1" w:rsidRDefault="00E77B23" w:rsidP="009763E0">
            <w:pPr>
              <w:pStyle w:val="Hallgatointezmeny-kar"/>
              <w:rPr>
                <w:b/>
                <w:caps/>
              </w:rPr>
            </w:pPr>
            <w:r>
              <w:t>Óbudai Egyetem</w:t>
            </w:r>
            <w:r w:rsidR="00C275A3">
              <w:br/>
            </w:r>
            <w:r w:rsidR="00DB4822">
              <w:t>Neumann János Informatikai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Tusor Balázs</w:t>
            </w:r>
          </w:p>
          <w:p w:rsidR="00DB4822" w:rsidRDefault="00DB4822" w:rsidP="009763E0">
            <w:pPr>
              <w:pStyle w:val="Konzulensektitulus"/>
            </w:pPr>
            <w:r w:rsidRPr="00DB4822">
              <w:t>egyetemi adjunktus , OE NIK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Opcióértékelő, mesterséges intelligenciára épülő volatilitás modellel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opciók komoly részt foglalnak el egy valódi kockázatkezelést folytató befektető portfóliójában, viszont általános elterjedésüknek gátat szab látszólagos bonyolultságuk, mivel több tényező is befolyásolja az árazásukat. Egy részvényre egy adott időben akár több száz opció is jegyzésre kerül, ezek határidőkre bontva láthatóak, egy határidőn belül több tucat lehívási adat, majd ezen opciók két csoportra bontva jelennek meg a piacon lévő szoftverekben: eladási és vételiként.</w:t>
      </w:r>
      <w:r>
        <w:rPr>
          <w:color w:val="000000"/>
          <w:sz w:val="24"/>
          <w:szCs w:val="24"/>
        </w:rPr>
        <w:br/>
        <w:t xml:space="preserve">A szakdolgozat célja, hogy rávilágítson a piacon lévő opciós portfóliókkal foglalkozó szoftverek pontatlanságára. Ezen szoftverek közül a Thinkorswim kockázatanalízis funkcióján keresztül szemlélteti a problémát, mely egy Amerikai Egyesült Államokbeli opciós kereskedésekre specializálódott rendszer. A pontatlanság a nem megfelelően meghatározott implikált volatilitásból származik, mely az opció árazásába foglalt tényező. Pontatlan opciós árral számolt portfólió esetén nem teljesül az árfolyamvárakozás beteljesülésekor a szoftver által meghatározott nyereség-veszteség alakulása.</w:t>
      </w:r>
      <w:r>
        <w:rPr>
          <w:color w:val="000000"/>
          <w:sz w:val="24"/>
          <w:szCs w:val="24"/>
        </w:rPr>
        <w:br/>
        <w:t xml:space="preserve">Erre a hibára nyújt megoldást a szakdolgozatban bemutatott rendszer. Jövőbeli implikált volatilitást határoz meg mesterséges intelligencia és statisztikai úton, majd az ebből származó jövőbeli implikált volatilitást használja fel a Black Scholes modell segítségével az opciós portfólió nyereség-veszteség görbe kirajzolásához.</w:t>
      </w:r>
      <w:r>
        <w:rPr>
          <w:color w:val="000000"/>
          <w:sz w:val="24"/>
          <w:szCs w:val="24"/>
        </w:rPr>
        <w:br/>
        <w:t xml:space="preserve">Mély neurális hálózatként a Rekurrens neurális hálózatok egy speciális fajtáját, az LSTM (Long short-term memory) típusú modellt használja az opciók idősorrendiségének a figyelembevétele érdekében.</w:t>
      </w:r>
      <w:r>
        <w:rPr>
          <w:color w:val="000000"/>
          <w:sz w:val="24"/>
          <w:szCs w:val="24"/>
        </w:rPr>
        <w:br/>
        <w:t xml:space="preserve">Statisztikai megközelítésként egy előre meghatározott részvény opcióinak histórikus adatbázisából keres a rendszer a portfólió opcióihoz hasonlókat, majd ennek az átlagát használja fel jövőbeli implikált volatilitásként.</w:t>
      </w:r>
      <w:r>
        <w:rPr>
          <w:color w:val="000000"/>
          <w:sz w:val="24"/>
          <w:szCs w:val="24"/>
        </w:rPr>
        <w:br/>
        <w:t xml:space="preserve">A rendszer React Js webes felhasználói interfészt használ, ez által kommunikál a felhasználóval, Node Js backenddel. A histórikus adatokat PostgreSQL adatbázisban tárolja és Python alapú mesterséges intelligencia microservice-el rendelkezek. Ezek az egységek dockerizáltan vannak megvalósítva.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096144">
    <w:multiLevelType w:val="hybridMultilevel"/>
    <w:lvl w:ilvl="0" w:tplc="267368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096144">
    <w:abstractNumId w:val="740961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64801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