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LENDVAI LUCA KLÁRA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lendvai.luca@avkf.hu</w:t>
            </w:r>
            <w:r w:rsidRPr="002361E2">
              <w:rPr>
                <w:i/>
              </w:rPr>
              <w:br/>
            </w:r>
            <w:r w:rsidR="00A96AEC">
              <w:t> Óvodapedagógus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Dr.Gombás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Testi-lelki egészségfejlesztés fiatalok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 fejlesztése és az egészséges viselkedésmódok elsajátítása elkerülhetetlen a teljes élethez. Kutatások és szakirodalmi adatok is alátámasztják, hogy a testi és a lelki jólét kéz a kézben jár, és ehhez elengedhetetlen az ezekről való tanulás és információszerzés.</w:t>
      </w:r>
      <w:r>
        <w:rPr>
          <w:color w:val="000000"/>
          <w:sz w:val="24"/>
          <w:szCs w:val="24"/>
        </w:rPr>
        <w:br/>
        <w:t xml:space="preserve">Kutatásomban azt próbáltam feltárni, hogy a pubertáson túljutott gyerekek mennyire fogékonyak a testi és lelki egészségüket javító előadásokra.</w:t>
      </w:r>
      <w:r>
        <w:rPr>
          <w:color w:val="000000"/>
          <w:sz w:val="24"/>
          <w:szCs w:val="24"/>
        </w:rPr>
        <w:br/>
        <w:t xml:space="preserve">A diósdi általános iskola hetedik és nyolcadik osztályos „kísérleti” csoportjának 14 foglalkozást tartottam, a gyerekek fogékonyságának, attitűdjeinek és tudásának változását vizsgáltam előtte-utána méréssel. Rajtuk kívül 65 másik gyermekről is képet kaphattam, akik nem vettek részt a programban, de kitöltötték a kérdőívemet.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megmutatták, hogy mennyire fontos szinte az utolsó pillanatban elkapni a gyerekeket, mielőtt teljesen befogadásképtelenek lennének. Eredményeim és a kutatásom azt mutatta, hogy a gyerekek kellő motivációval és együttérzéssel fejleszthetőekés érdeklődnek testi és lelki egészségük javítása iránt.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gyerekek tudása főleg az étkezés terén javult, tudatosabban étkeznek a kérdőív alapján. Ez kifejezetten nagy örömömre szolgált, hiszen az étkezési mintákat nagyon nehéz megváltoztatni, főként a család és az egyéni preferenciák miatt. Szeretnék néhány meglepő korrelációt is kiemelni:</w:t>
      </w:r>
      <w:r>
        <w:rPr>
          <w:color w:val="000000"/>
          <w:sz w:val="24"/>
          <w:szCs w:val="24"/>
        </w:rPr>
        <w:br/>
        <w:t xml:space="preserve">• A sportoló és közösségi emberek pedig kisebb valószínűséggel avatkoznak bele társuk dohányzásába. Ezek a gyerekek a sportolói mivoltjuk miatt valószínűsíthetően nagyobb népszerűségnek örvendenek, melyet nem szeretnének elveszíteni „árulkodással”.</w:t>
      </w:r>
      <w:r>
        <w:rPr>
          <w:color w:val="000000"/>
          <w:sz w:val="24"/>
          <w:szCs w:val="24"/>
        </w:rPr>
        <w:br/>
        <w:t xml:space="preserve">• Másik érdekes összefüggés volt, hogy minél többet sportolnak, annál kevesebbet alszanak a gyerekek. Ezt azzal tudom összeüggésbe állítani, hogy ezeknek a gyerekeknek sokkal jobban kell az idejükkel gazdálkodniuk a napi 1,5-2 órás edzések miatt, így elképzelhető, hogy a pihenésre így (nem helyesen) kevesebb idő jut.</w:t>
      </w:r>
      <w:r>
        <w:rPr>
          <w:color w:val="000000"/>
          <w:sz w:val="24"/>
          <w:szCs w:val="24"/>
        </w:rPr>
        <w:br/>
        <w:t xml:space="preserve">• Meglepő eredmény volt számomra, hogy minél többet sportolnak a gyerekek, annál kevesebb zöldséget és gyümölcsöt esznek, ami sajnos mégsem olyan meglepő, hiszen már az egészen fiatal sportolói korosztálynak csak a fehérjeforrások maximalizásálásást hangsúlyozzák.</w:t>
      </w:r>
      <w:r>
        <w:rPr>
          <w:color w:val="000000"/>
          <w:sz w:val="24"/>
          <w:szCs w:val="24"/>
        </w:rPr>
        <w:br/>
        <w:t xml:space="preserve">Összességében elmondhatom, hogy az általam kidolgozott testi és lelki egészségre nevelő program sikeres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37960">
    <w:multiLevelType w:val="hybridMultilevel"/>
    <w:lvl w:ilvl="0" w:tplc="75081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37960">
    <w:abstractNumId w:val="445379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971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