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VARGA ZSÓFIA</w:t>
            </w:r>
          </w:p>
          <w:p w:rsidR="00C275A3" w:rsidRDefault="00186641" w:rsidP="00C275A3">
            <w:pPr>
              <w:pStyle w:val="Hallgatokepzes"/>
            </w:pPr>
            <w:r w:rsidRPr="002361E2">
              <w:rPr>
                <w:i/>
              </w:rPr>
              <w:t>zsofia1027@gmail.com</w:t>
            </w:r>
            <w:r w:rsidRPr="002361E2">
              <w:rPr>
                <w:i/>
              </w:rPr>
              <w:br/>
            </w:r>
            <w:r w:rsidR="00A96AEC">
              <w:t>Történelem</w:t>
            </w:r>
            <w:r w:rsidR="00A96AEC">
              <w:br/>
            </w:r>
            <w:r w:rsidR="00E77B23">
              <w:t>MA,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Romsics Gergely</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orosz propaganda csatornái az európai demokráciákban - Magyarország és Olaszország összehasonlító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pályamunka a sharp powerrel foglalkozó tudományos diskurzushoz való hozzájárulás céljával született. A sharp power a kilencvenes évek végén, kétezres évek elején kialakult hatalom gyakorlási forma, mely manipulációval és dezinformációval igyekszik befolyást szerezni egy másik ország társadalmában. Autoriter országok alkalmazzák demokráciák ellen, kihasználva a sajtó- szólás- és véleménynyilvánítás szabadságát. A pályamunka feldolgozza az eddigi szakirodalmat és a sharp power kialakulásának történetét is összefoglalja.</w:t>
      </w:r>
      <w:r>
        <w:rPr>
          <w:color w:val="000000"/>
          <w:sz w:val="24"/>
          <w:szCs w:val="24"/>
        </w:rPr>
        <w:br/>
        <w:t xml:space="preserve">Oroszország elsősorban az Európai Unió tagállamaiban igyekszik befolyást szerezni ezekkel a módszerekkel. A Nyugat-Európai országok közül Olaszországban, a Kelet-Európai országok közül Magyarországon a legaktívabbak és leghatékonyabbak, ezért a kutatás ezt a két országot vizsgálja. Oroszország minden jelenlegi, a nemzetközi közösséget érdeklő témában rendelkezik saját narratívával, melyekben mind megjelenik az Amerika-ellenesség. A pályamunkában három témakör tárgyalt: az Európai Unió jövője, a bevándorlás és az orosz-ukrán háború. Ezek a témák mind az olasz, mind a magyar társadalmat érintik és érdeklik.</w:t>
      </w:r>
      <w:r>
        <w:rPr>
          <w:color w:val="000000"/>
          <w:sz w:val="24"/>
          <w:szCs w:val="24"/>
        </w:rPr>
        <w:br/>
        <w:t xml:space="preserve">Az orosz propaganda csatornáinak feltérképezése után mind a két országban három csatorna van kutatva. Ezeknek a csatornáknak a kommunikációja alapján az orosz narratívák főbb sajátosságai lettek összegyűjtve és összehasonlítva.</w:t>
      </w:r>
      <w:r>
        <w:rPr>
          <w:color w:val="000000"/>
          <w:sz w:val="24"/>
          <w:szCs w:val="24"/>
        </w:rPr>
        <w:br/>
        <w:t xml:space="preserve">A dolgozat eredménye a sharp power mélyebb megismerése; az orosz propaganda terjesztésének feltárása, és az az észrevétel, hogy a sharp power még szofisztikáltabb és hatékonyabb, mint az eddigi kutatások általában jellemezték. A narratívák az országok társadalmaira szabva változnak, éppen annyira radikálisak, hogy ne legyenek betiltva, de a lehető legtöbb ember érdeklődését felkeltsék és szimpátiájukat megszerezzék. Az orosz propaganda csatornái is országra szabottak. Magyarországon van egy kiépült szélsőjobboldali szubkultúra széles követői bázissal, amit az orosz propaganda felhasznál, Olaszországban pedig az olasz politikusok és egyéb csatornák kevésbé radikális üzeneteket közvetítenek, így oda saját újságíróik, szakembereik üzeneteit igyekeznek lefordítva eljuttatni.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12018">
    <w:multiLevelType w:val="hybridMultilevel"/>
    <w:lvl w:ilvl="0" w:tplc="78710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12018">
    <w:abstractNumId w:val="117120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18731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