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BODÓ MÁRTON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bodomarton635@gmail.com</w:t>
            </w:r>
            <w:r w:rsidRPr="002361E2">
              <w:rPr>
                <w:i/>
              </w:rPr>
              <w:br/>
            </w:r>
            <w:r w:rsidR="00A96AEC">
              <w:t>történelem MA</w:t>
            </w:r>
            <w:r w:rsidR="00A96AEC">
              <w:br/>
            </w:r>
            <w:r w:rsidR="00E77B23">
              <w:t>MA,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Melkovics Tamás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szabadságharc olvasatai. Ruszofóbia a magyar politikai elit körében az 1821-es görög felkelés kontextusában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 az 1821-es görög szabadságharc magyarországi értelmezéseit, fogadtatását kívánja ismertetni. Fókuszban az orosz expanzió kapcsán aggodalmakat, ruszofób hangot megütő Cserei Miklós gondolatai állnak. A magyarországi viszonyok elhelyezéséhez fontosnak tartom a témát egy nemzetközi kontextuson keresztül bemutatni. Meglátásom szerint a magyar történetírás figyelme ezt a kérdéskört eddig elkerülte. Úgy vélem írásom rámutat a kérdésnek a szakirodalomban eddig még fel nem tárt olvasatára és rávilágít annak relevanciájára.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4585220">
    <w:multiLevelType w:val="hybridMultilevel"/>
    <w:lvl w:ilvl="0" w:tplc="963181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4585220">
    <w:abstractNumId w:val="145852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881996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