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FRANK DÓRA</w:t>
            </w:r>
          </w:p>
          <w:p w:rsidR="00C275A3" w:rsidRDefault="00186641" w:rsidP="00C275A3">
            <w:pPr>
              <w:pStyle w:val="Hallgatokepzes"/>
            </w:pPr>
            <w:r w:rsidRPr="002361E2">
              <w:rPr>
                <w:i/>
              </w:rPr>
              <w:t>frank.dora07@gmail.com</w:t>
            </w:r>
            <w:r w:rsidRPr="002361E2">
              <w:rPr>
                <w:i/>
              </w:rPr>
              <w:br/>
            </w:r>
            <w:r w:rsidR="00A96AEC">
              <w:t>Pszichológia</w:t>
            </w:r>
            <w:r w:rsidR="00A96AEC">
              <w:br/>
            </w:r>
            <w:r w:rsidR="00E77B23">
              <w:t>MA, 2.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SOÓS FANNI KINGA</w:t>
            </w:r>
          </w:p>
          <w:p w:rsidR="00DB4822" w:rsidRDefault="00186641" w:rsidP="004D7940">
            <w:pPr>
              <w:pStyle w:val="Hallgatokepzes"/>
            </w:pPr>
            <w:bookmarkStart w:id="1" w:name="_GoBack"/>
            <w:r w:rsidRPr="002361E2">
              <w:rPr>
                <w:i/>
              </w:rPr>
              <w:t>soosfanni99@gmail.com</w:t>
            </w:r>
            <w:r w:rsidRPr="002361E2">
              <w:rPr>
                <w:i/>
              </w:rPr>
              <w:br/>
            </w:r>
            <w:bookmarkEnd w:id="1"/>
            <w:r w:rsidR="00C275A3">
              <w:t>Pszichológia</w:t>
            </w:r>
            <w:r w:rsidR="00A96AEC">
              <w:br/>
              <w:t>MA, 2.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Matuz András</w:t>
            </w:r>
          </w:p>
          <w:p w:rsidR="00DB4822" w:rsidRDefault="00DB4822" w:rsidP="009763E0">
            <w:pPr>
              <w:pStyle w:val="Konzulensektitulus"/>
            </w:pPr>
            <w:r w:rsidRPr="00DB4822">
              <w:t>tudományos munkatárs,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érzelemfelismerés vizsgálata a maszkviselés, gyermekkori szocioökonómiai státusz és felnőtt kötődési stílus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kutatásban a maszkviselés-érzelemfelismerés jelenségét vizsgáltuk meg, amely során 7 érzelmet tanulmányoztunk az egyes teljesítménymutatók (pontosság, reakcióidő, mozgási hiba) vonatkozásában. Továbbá ezen változók kapcsolatát kerestük a felnőttkori kötődés minőségével és a gyermekkori szocioökonómiai státusszal összefüggésben egy többnyire fiatal felnőttekből álló mintán. Az érzelmek felismerésével kapcsolatos mutatók meghatározására egy számítógépes, kurzormozgáson alapuló rámutatásos feladatot alkalmaztunk vizuális ingerekkel. A szocioökonómiai státusz felmérésére a Gyermekkori Szocioökonómiai Státusz (Childhood Socioeconomic Status) kérdőívet, míg a felnőtt kötődési stílus mérésére az ECR-RS (Experiences in Close Relationships- Relationship Structures) magyar nyelvű adaptációját használtuk. A vizsgálati személyek az érzelemfelismerés pontosságát, gyorsaságát, mozgási hibáját illetően szignifikánsan jobb eredményt értek el akkor, ha az arcot nem takarta maszk. Ezen felül azt is találtuk, hogy egyes érzelmekre nagyobb hatással volt a maszk, mint más érzelmekre. Az egyéni különbségek vizsgálatakor pedig arra derült fény, hogy a gyermekkori szocioökonómiai státusz családi erőforrások skálája előre jelezheti a dühös és a semleges érzelmek felismerésének pontosságát, illetve a boldog érzelem felismerési idejét. Továbbá a kiszámíthatóság skála a semleges érzelem felismerési pontosságával, illetve a boldog és dühös érzelmek reakcióidejével mutatott szignifikáns kapcsolatot. Ennek megfelelően a kiszámíthatóbb családi környezet és a kielégítő családi erőforrások prediktorai lehetnek a jobb érzelemfelismerési képességnek, míg a kötődési stílus vonatkozásában szignifikáns eredményeket nem találtunk.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58685">
    <w:multiLevelType w:val="hybridMultilevel"/>
    <w:lvl w:ilvl="0" w:tplc="64412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58685">
    <w:abstractNumId w:val="27458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1453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