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SZINTAI-MAJOR MIKLÓS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szintai.gergo97@gmail.com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John Thomas Voelker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"Őrült Tudós" Téveszméje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character of Victor Frankenstein paved the way for a long list of characters, who</w:t>
      </w:r>
      <w:r>
        <w:rPr>
          <w:color w:val="000000"/>
          <w:sz w:val="24"/>
          <w:szCs w:val="24"/>
        </w:rPr>
        <w:br/>
        <w:t xml:space="preserve">are referred to by scholars and by popular culture as “mad scientists.” However, along the way,</w:t>
      </w:r>
      <w:r>
        <w:rPr>
          <w:color w:val="000000"/>
          <w:sz w:val="24"/>
          <w:szCs w:val="24"/>
        </w:rPr>
        <w:br/>
        <w:t xml:space="preserve">literary and cultural discourse started treating Victor as “the mad scientist.” A close reading of</w:t>
      </w:r>
      <w:r>
        <w:rPr>
          <w:color w:val="000000"/>
          <w:sz w:val="24"/>
          <w:szCs w:val="24"/>
        </w:rPr>
        <w:br/>
        <w:t xml:space="preserve">the novel suggests that even though he is the main inspiration for the archetype referring to him</w:t>
      </w:r>
      <w:r>
        <w:rPr>
          <w:color w:val="000000"/>
          <w:sz w:val="24"/>
          <w:szCs w:val="24"/>
        </w:rPr>
        <w:br/>
        <w:t xml:space="preserve">as a scientist contradicts the essence of the story and his character, and misrepresents the moral</w:t>
      </w:r>
      <w:r>
        <w:rPr>
          <w:color w:val="000000"/>
          <w:sz w:val="24"/>
          <w:szCs w:val="24"/>
        </w:rPr>
        <w:br/>
        <w:t xml:space="preserve">antithesis the novel features on science and unhallowed arts. My paper concludes with one</w:t>
      </w:r>
      <w:r>
        <w:rPr>
          <w:color w:val="000000"/>
          <w:sz w:val="24"/>
          <w:szCs w:val="24"/>
        </w:rPr>
        <w:br/>
        <w:t xml:space="preserve">possible way of referring to Victor that is authentic considering the story of the character and</w:t>
      </w:r>
      <w:r>
        <w:rPr>
          <w:color w:val="000000"/>
          <w:sz w:val="24"/>
          <w:szCs w:val="24"/>
        </w:rPr>
        <w:br/>
        <w:t xml:space="preserve">pays justice to the extensive moral analogies present in the novel: “a student of unhallowed</w:t>
      </w:r>
      <w:r>
        <w:rPr>
          <w:color w:val="000000"/>
          <w:sz w:val="24"/>
          <w:szCs w:val="24"/>
        </w:rPr>
        <w:br/>
        <w:t xml:space="preserve">arts.”</w:t>
      </w:r>
      <w:r>
        <w:rPr>
          <w:color w:val="000000"/>
          <w:sz w:val="24"/>
          <w:szCs w:val="24"/>
        </w:rPr>
        <w:br/>
        <w:t xml:space="preserve">Keywords: Mary Shelley, exegesis, mad scientist, student of unhallowed arts, Frankenstein or</w:t>
      </w:r>
      <w:r>
        <w:rPr>
          <w:color w:val="000000"/>
          <w:sz w:val="24"/>
          <w:szCs w:val="24"/>
        </w:rPr>
        <w:br/>
        <w:t xml:space="preserve">the Modern Prometheus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Viktor Frankenstein karaktere kövezte ki az utat azoknak a karaktereknek, akiket ma</w:t>
      </w:r>
      <w:r>
        <w:rPr>
          <w:color w:val="000000"/>
          <w:sz w:val="24"/>
          <w:szCs w:val="24"/>
        </w:rPr>
        <w:br/>
        <w:t xml:space="preserve">„őrült tudósnak” titulál az irodalomtudomány és a popkultúra. Azonban az irodalmi és a</w:t>
      </w:r>
      <w:r>
        <w:rPr>
          <w:color w:val="000000"/>
          <w:sz w:val="24"/>
          <w:szCs w:val="24"/>
        </w:rPr>
        <w:br/>
        <w:t xml:space="preserve">kulturális eszmecsere elkezdte Frankensteint „az őrült tudósként” emlegetni. Ennek ellenére, a</w:t>
      </w:r>
      <w:r>
        <w:rPr>
          <w:color w:val="000000"/>
          <w:sz w:val="24"/>
          <w:szCs w:val="24"/>
        </w:rPr>
        <w:br/>
        <w:t xml:space="preserve">regény közeli olvasata azt sugallja, hogy attól eltekintve, hogy a Viktor kétségkívül a fő</w:t>
      </w:r>
      <w:r>
        <w:rPr>
          <w:color w:val="000000"/>
          <w:sz w:val="24"/>
          <w:szCs w:val="24"/>
        </w:rPr>
        <w:br/>
        <w:t xml:space="preserve">inspiráció ehhez a karakter archetípushoz, ő magát nem nevezhetjük őrült tudósnak, mivel ez</w:t>
      </w:r>
      <w:r>
        <w:rPr>
          <w:color w:val="000000"/>
          <w:sz w:val="24"/>
          <w:szCs w:val="24"/>
        </w:rPr>
        <w:br/>
        <w:t xml:space="preserve">szembe menne a karakter, illetve történet esszenciájával, valamint megmásítaná regényben</w:t>
      </w:r>
      <w:r>
        <w:rPr>
          <w:color w:val="000000"/>
          <w:sz w:val="24"/>
          <w:szCs w:val="24"/>
        </w:rPr>
        <w:br/>
        <w:t xml:space="preserve">fellelhető morális antitézist a modern tudományok, valamint a „szentségtelen művészetek”</w:t>
      </w:r>
      <w:r>
        <w:rPr>
          <w:color w:val="000000"/>
          <w:sz w:val="24"/>
          <w:szCs w:val="24"/>
        </w:rPr>
        <w:br/>
        <w:t xml:space="preserve">között. A dolgozatom egy lehetséges megoldást kíván nyújtani Viktor Frankenstein</w:t>
      </w:r>
      <w:r>
        <w:rPr>
          <w:color w:val="000000"/>
          <w:sz w:val="24"/>
          <w:szCs w:val="24"/>
        </w:rPr>
        <w:br/>
        <w:t xml:space="preserve">megnevezését illetően, amely autentikus a karakter történetét illetően, valamint igazságot tesz</w:t>
      </w:r>
      <w:r>
        <w:rPr>
          <w:color w:val="000000"/>
          <w:sz w:val="24"/>
          <w:szCs w:val="24"/>
        </w:rPr>
        <w:br/>
        <w:t xml:space="preserve">a regényben jelenlévő morális analógiáknak: „a szentségtelen művészetek tanonca”.</w:t>
      </w:r>
      <w:r>
        <w:rPr>
          <w:color w:val="000000"/>
          <w:sz w:val="24"/>
          <w:szCs w:val="24"/>
        </w:rPr>
        <w:br/>
        <w:t xml:space="preserve">Kulcsszavak: Mary Shelley, Frankenstein, avagy a modern Prométheusz, egzegézis, őrült tudós,</w:t>
      </w:r>
      <w:r>
        <w:rPr>
          <w:color w:val="000000"/>
          <w:sz w:val="24"/>
          <w:szCs w:val="24"/>
        </w:rPr>
        <w:br/>
        <w:t xml:space="preserve">a szentségtelen művészetek tanonca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23568">
    <w:multiLevelType w:val="hybridMultilevel"/>
    <w:lvl w:ilvl="0" w:tplc="76956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23568">
    <w:abstractNumId w:val="14823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612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