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SZŰCS DÓRA</w:t>
            </w:r>
          </w:p>
          <w:p w:rsidR="00C275A3" w:rsidRDefault="00186641" w:rsidP="00C275A3">
            <w:pPr>
              <w:pStyle w:val="Hallgatokepzes"/>
            </w:pPr>
            <w:r w:rsidRPr="002361E2">
              <w:rPr>
                <w:i/>
              </w:rPr>
              <w:t>doraszucs96@gmail.com</w:t>
            </w:r>
            <w:r w:rsidRPr="002361E2">
              <w:rPr>
                <w:i/>
              </w:rPr>
              <w:br/>
            </w:r>
            <w:r w:rsidR="00A96AEC">
              <w:t>pszichológia</w:t>
            </w:r>
            <w:r w:rsidR="00A96AEC">
              <w:br/>
            </w:r>
            <w:r w:rsidR="00E77B23">
              <w:t>MA, 2.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László</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Korai maladaptív sémák kapcsolata az interperszonális funkciókkal és a traumával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Korábbi kutatásokban bizonyosságot nyert, hogy a mentális zavarok hátterében sokszor korai maladaptív sémák, illetve az interperszonális szkillek diszfunkcionális működése áll. Dolgozatomban azt vizsgáltam, hogy az elszakítottság és elutasítottság és a kóros másokra irányultság tartomány sémái milyen kapcsolatban állnak az empátia és az intimitás személyiség területeivel, illetve a gyerekkori negatív élményekkel. Az említett kapcsolati dinamikák és sémák egymásra gyakorolt hatása eddig kevésbé feltárt. Első hipotézisem az előbbi kettő viszonyára irányul, miszerint azt feltételeztem, hogy az empátia és az intimitás faktorát a maladaptív hiedelmek szignifikánsan magyarázzák. Míg második hipotézisemben azt vártam, hogy a negatív életeseményt átélt csoport sémaprofilja különbözni fog az ilyen eseményt nem megélt személyekéhez képest. Mindezt egy 221 felnőttből álló nem-klinikai mintán kérdőíves (LPFS és YSQ) eljárással teszteltem. Az első hipotézisem megerősítést nyert, tehát valóban kapcsolódnak a sémák az interperszonális funkciókkal. Az empátia személyiség területét a többszörös lineáris regresszió elemzés alapján a behódolás (ß= 0,198; p&lt;0,05), a bizalmatlanság (ß= 0,272; p&lt;0,05) és az elismerés hajszolása (ß= 0,191; p&lt;0,05) magyarázza összesen 30,5 %-ban, míg az intimitást a bizalmatlanság (ß= 0,255; p&lt;0,05), a csökkentértékűség (ß= 0,152; p&lt;0,05), az elhagyatottság (ß= 0,213; p&lt;0,05), az elismerés hajszolása (ß= 0,129; p&lt;0,05), és a társas izoláció (ß= 0,145; p&lt;0,05) sémája jósolja be összesen 51,2 %-ban. A második hipotézis is beigazolódott, ugyanis mind az elszakítottság és elutasítottság (U=2425; Z=-6,778; p&lt;0,001; r=0,456), mind a kóros másokra irányultság (U=3644,5; Z=-4,069; p&lt;0,001; r=0,274) sématartomány pontszámán szignifikáns különbség mutatkozik a negatív életeseményt elszenvedett és nem elszenvedett csoportok között a Mann-Whitney teszt használatával. Ez a tendencia az összes vizsgált sémán is megfigyelhető. A sématerápiás tapasztalatok is rámutatnak arra, hogy a kapcsolati készségek fejlesztése kulcsfontosságú a kedvező kimenetel szempontjából. Ezért is tartom fontosnak az említett összefüggések kutatását, ami az akadémiai munkán túl akár a klinikai gyakorlatban is fontos kiindulási pontot jelenthet.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857215">
    <w:multiLevelType w:val="hybridMultilevel"/>
    <w:lvl w:ilvl="0" w:tplc="94178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857215">
    <w:abstractNumId w:val="398572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524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