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BALÁSSY-BEREZVAI SZÉNIA</w:t>
            </w:r>
          </w:p>
          <w:p w:rsidR="00C275A3" w:rsidRDefault="00186641" w:rsidP="00C275A3">
            <w:pPr>
              <w:pStyle w:val="Hallgatokepzes"/>
            </w:pPr>
            <w:r w:rsidRPr="002361E2">
              <w:rPr>
                <w:i/>
              </w:rPr>
              <w:t>izenia@outlook.hu</w:t>
            </w:r>
            <w:r w:rsidRPr="002361E2">
              <w:rPr>
                <w:i/>
              </w:rPr>
              <w:br/>
            </w:r>
            <w:r w:rsidR="00A96AEC">
              <w:t>Kulturális örökség tanulmányok</w:t>
            </w:r>
            <w:r w:rsidR="00A96AEC">
              <w:br/>
            </w:r>
            <w:r w:rsidR="00E77B23">
              <w:t>MA, 4. félév</w:t>
            </w:r>
          </w:p>
          <w:p w:rsidR="00C265CE" w:rsidRPr="009E5FF1" w:rsidRDefault="00E77B23" w:rsidP="009763E0">
            <w:pPr>
              <w:pStyle w:val="Hallgatointezmeny-kar"/>
              <w:rPr>
                <w:b/>
                <w:caps/>
              </w:rPr>
            </w:pPr>
            <w:r>
              <w:t>Eötvös Loránd Tudományegyetem</w:t>
            </w:r>
            <w:r w:rsidR="00C275A3">
              <w:br/>
            </w:r>
            <w:r w:rsidR="00DB4822">
              <w:t>Bölcsészettudományi Kar</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Dr. Czoch Gábor</w:t>
            </w:r>
          </w:p>
          <w:p w:rsidR="00DB4822" w:rsidRDefault="00DB4822" w:rsidP="009763E0">
            <w:pPr>
              <w:pStyle w:val="Konzulensektitulus"/>
            </w:pPr>
            <w:r w:rsidRPr="00DB4822">
              <w:t>egyetemi docens, ELTE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Örökség és divat - Nemzeti jelleget kifejező díszítőtechnikák a 21. századi magyar divatiparban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Dolgozatomban a a nemzet kulturális öröksége bárminemű ruházati divattermék-adaptációjának jelenségét vizsgálom. A téma a reformkor óta folyamatosan jelen van különböző megnevezésekkel illetve: magyar divat, magyaros divat, nemzeti viselet. A fogalom változása jól nyomon követhető a nemzet fogalmáról való gondolkodás változásával, így egészen más tartalommal bírt az elmúlt 200 év alatt. Kutatásomban a divattermékek technológiai sajátosságait szempontul választva tekintek rá erre az időszakra. Először megvizsgálom az örökségdivat kezdetének, a reformkornak az időszakát. Kitérek arra, hogy milyen elképzelések, politikai indíttatások és folyamatok vezettek odáig, hogy megszülethessen egy újragondolt nemzeti viselet. Ezekután dióhéjban áttekintem az azóta történt változásokat, különös tekintettel az inspirációs forrásokra és a technológiai megoldásokra. A dolgozat második felében pedig mindezt összevetem olyan ma is aktív divattervezők által használt technológiákkal, akik saját öndefiníciójuk alapján a magyar kulturális örökségből táplálkoznak. Ehhez kiválasztottam olyan jelenleg is a piacon lévő divatmárkákat, amik különböző elvi és technológiai utakat választva nyúlnak a hagyományos textilkultúránk díszítményeihez. Vizsgálati módszerem a szakirodalom és a korabeli sajtóanyag elemzésén túl a divattervezők hivatalos honlapjainak elemzése és személyes vagy online térben történő interjúztatás, lehetőség szerint műhely- vagy szalonlátogatással. </w:t>
      </w:r>
    </w:p>
    <w:p>
      <w:pPr>
        <w:widowControl w:val="on"/>
        <w:pBdr/>
        <w:spacing w:before="240" w:after="240" w:line="240" w:lineRule="auto"/>
        <w:ind w:left="0" w:right="0"/>
        <w:jc w:val="left"/>
      </w:pPr>
      <w:r>
        <w:rPr>
          <w:color w:val="000000"/>
          <w:sz w:val="24"/>
          <w:szCs w:val="24"/>
        </w:rPr>
        <w:t xml:space="preserve">Dolgozatom egy olyan történeti folyamatot vizsgál, ami a jelenben is tovább alakul, változik, ezért a sajátos szempont alapján elemzett jelenség történeti kutatása kiegészül egy jelenkor kutatással is. A dolgozat eredményei főként a még ezelőtt feltérképezetlen terület, az örökség, a nemzeti identitás és a divatipar 21. századi kapcsolódásából származnak, a szellemi örökség továbbélésének és továbbéltetésének modelljeit, lehetőségeit felvillantva.</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1387048">
    <w:multiLevelType w:val="hybridMultilevel"/>
    <w:lvl w:ilvl="0" w:tplc="4699740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1387048">
    <w:abstractNumId w:val="7138704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7325467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