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pecsibetyar@gmail.com</w:t>
            </w:r>
            <w:r w:rsidRPr="002361E2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Zsidó táncmesterek Pécsett a 19.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három olyan pécsi zsidó táncmester életét és munkásságát mutatom be, akik a 19. században kezdték meg működésüket. Írásom – mely szakdolgozati témám is - átfogó kutatásaim részeredményeinek közlése, melyben a táncmesterek polgári kultúrában betöltött szerepét és annak változásait mutatom be a reformkortól a dualizmus végéig. A 20. századba is átnyúló életpályákkal kapcsolatban a táncmesterség társadalmi kontextusára fordítottam nagyobb figyelmet: a kulturális és társadalmi kereteket felölelő táncéletre, az ebben betöltött szerepükre, a polgári életbe történt integrálódásuk stratégiáira, a változásokhoz való alkalmazkodásukra, és a praxisukból kiolvasható modernizációs törekvéseikre.</w:t>
      </w:r>
      <w:r>
        <w:rPr>
          <w:color w:val="000000"/>
          <w:sz w:val="24"/>
          <w:szCs w:val="24"/>
        </w:rPr>
        <w:br/>
        <w:t xml:space="preserve">Az európai zsidóság számára a vegyes nemű táncok az emancipáció, az akkulturáció és a modernitás szimbólumaként nem csak az integrálódás szándékát jelezték, de kapcsolódási pontot is jelentettek a nem zsidó polgársághoz. Táncmestereink polgári életbe történő integrálódását mindezek mellett a nemzeti mozgalmakhoz és a modern polgári értékrendekhez való kapcsolódásuk segítette. Speciális ismereteik és kiegészítő gazdasági tevékenységük révén széles kapcsolatrendszert tudtak kiépíteni. Modernizációs törekvéseikkel jelentős szerepet játszottak Pécs kulturális életében és annak változásaiban.</w:t>
      </w:r>
      <w:r>
        <w:rPr>
          <w:color w:val="000000"/>
          <w:sz w:val="24"/>
          <w:szCs w:val="24"/>
        </w:rPr>
        <w:br/>
        <w:t xml:space="preserve">Életük, munkásságuk, a zenei- és táncműveltségben játszott szerepük megismerése nem csak a helytörténeti, de a tánctörténeti kutatások szempontjából is fontos törekvés.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23112">
    <w:multiLevelType w:val="hybridMultilevel"/>
    <w:lvl w:ilvl="0" w:tplc="59257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23112">
    <w:abstractNumId w:val="144231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4117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