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HÍDVÉGI ALEXA VRÁG</w:t>
            </w:r>
          </w:p>
          <w:p w:rsidR="00C275A3" w:rsidRDefault="00186641" w:rsidP="00C275A3">
            <w:pPr>
              <w:pStyle w:val="Hallgatokepzes"/>
            </w:pPr>
            <w:r w:rsidRPr="002361E2">
              <w:rPr>
                <w:i/>
              </w:rPr>
              <w:t>alexavirag14@gmail.com</w:t>
            </w:r>
            <w:r w:rsidRPr="002361E2">
              <w:rPr>
                <w:i/>
              </w:rPr>
              <w:br/>
            </w:r>
            <w:r w:rsidR="00A96AEC">
              <w:t>Matematika és Angol tanári szak</w:t>
            </w:r>
            <w:r w:rsidR="00A96AEC">
              <w:br/>
            </w:r>
            <w:r w:rsidR="00E77B23">
              <w:t>Osztatlan,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Albert Ágnes</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angoltanulás élményeinek affektív szempontjai: Középiskolás tanulók nézeteinek feltárása.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of the study and theoretical background: English language learning is an essential part of students' high school studies which they can greatly benefit from later in their personal life and/or their career. Since there are many factors that contribute to successful and inefficient language learning and teaching it is important to consider how the students themselves perceive their English classes. Both positive and negative experiences can define success or failure of mastering English as a foreign language. The issues of effective language teaching and learning in Hungary is pressing, due to the lack of students speaking English well, thus it is important to examine this problem in depth. This study aims to give answers to why language teaching methods are ineffective in Hungarian high schools in a way where it examines the students’ concrete views of the situation that will give deep insight into the problem and its potential solutions.</w:t>
      </w:r>
      <w:r>
        <w:rPr>
          <w:color w:val="000000"/>
          <w:sz w:val="24"/>
          <w:szCs w:val="24"/>
        </w:rPr>
        <w:br/>
        <w:t xml:space="preserve">Research methods: There has been 12 interviews conducted with students who have graduated 2021 or later, that is 1 or 2 years ago. They were asked several questions about the affective aspects of their English lessons in high school. Topics were about how the teacher’s personality affected the lessons, how much they enjoyed the tasks they did, did they find the lessons effective and useful and so on.</w:t>
      </w:r>
      <w:r>
        <w:rPr>
          <w:color w:val="000000"/>
          <w:sz w:val="24"/>
          <w:szCs w:val="24"/>
        </w:rPr>
        <w:br/>
        <w:t xml:space="preserve">Results and discussion: The findings can be categorized into several themes, the main ones were the teachers teaching style and peer pressure. They found it crucially important for the teacher to adjust to their personal needs and requirements regarding second language acquisition. What mostly made them anxious besides some teachers' strict manners was the peer pressure they felt or have experienced in class. Some students felt like the teacher could have influenced this issue and others thought it were impossible for the teacher to intervene.</w:t>
      </w:r>
      <w:r>
        <w:rPr>
          <w:color w:val="000000"/>
          <w:sz w:val="24"/>
          <w:szCs w:val="24"/>
        </w:rPr>
        <w:br/>
        <w:t xml:space="preserve">Conclusion and implications: Amongst others, a question that would be interesting to investigate further is the amount a teacher can influence the peer pressure amongst the students, since many students had a lot of issues with feeling judged by their fellow scholars.</w:t>
      </w:r>
    </w:p>
    <w:p>
      <w:pPr>
        <w:widowControl w:val="on"/>
        <w:pBdr/>
        <w:spacing w:before="240" w:after="240" w:line="240" w:lineRule="auto"/>
        <w:ind w:left="0" w:right="0"/>
        <w:jc w:val="left"/>
      </w:pPr>
      <w:r>
        <w:rPr>
          <w:color w:val="000000"/>
          <w:sz w:val="24"/>
          <w:szCs w:val="24"/>
        </w:rPr>
        <w:t xml:space="preserve">Key words: affective, language, effective, anxiety, learning, teaching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28003">
    <w:multiLevelType w:val="hybridMultilevel"/>
    <w:lvl w:ilvl="0" w:tplc="63653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28003">
    <w:abstractNumId w:val="68828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58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