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KONCZ RÉKA</w:t>
            </w:r>
          </w:p>
          <w:p w:rsidR="00C275A3" w:rsidRDefault="00186641" w:rsidP="00C275A3">
            <w:pPr>
              <w:pStyle w:val="Hallgatokepzes"/>
            </w:pPr>
            <w:r w:rsidRPr="002361E2">
              <w:rPr>
                <w:i/>
              </w:rPr>
              <w:t>reka.koncz01@gmail.com</w:t>
            </w:r>
            <w:r w:rsidRPr="002361E2">
              <w:rPr>
                <w:i/>
              </w:rPr>
              <w:br/>
            </w:r>
            <w:r w:rsidR="00A96AEC">
              <w:t>angol-olasz osztatlan tanári</w:t>
            </w:r>
            <w:r w:rsidR="00A96AEC">
              <w:br/>
            </w:r>
            <w:r w:rsidR="00E77B23">
              <w:t>Osztatlan, 5.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Dávid Kinga</w:t>
            </w:r>
          </w:p>
          <w:p w:rsidR="00DB4822" w:rsidRDefault="00DB4822" w:rsidP="009763E0">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olasz gyermekirodalom kezdetei a XIX.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olvasók számára sem ismeretlenek az olasz gyermekirodalom legfontosabb művei, a ma virágzó olasz gyermekirodalomhoz vezető út kezdetei azonban kevéssé ismertek. Kutatásom célja ezek feltárása volt, így dolgozatom két szempontból is hiányt tölt be: egyrészt beemeli a gyermekirodalommal foglalkozó hazai tudományos köztudatba az olasz gyermek- és ifjúsági irodalom első száz évének történetét, útkereséseit, jellemző tendenciáit és nehézségeit, másrészt a vonatkozó olasz szakirodalom áttanulmányozása után levont következtetésem értelmében úgy tapasztaltam, eddig nem született az egyes műveket mélységükben elemző átfogó munka. Az elmúlt évtizedek átfogó tanulmányai inkább az olasz gyermekirodalom történetének folyamataira, tendenciáira koncentrálnak, az egyes műveket nem elemzik részletesen. Kutatásom elején megfogalmazott hipotézisem szerint azonban az egyes művek részletes, irodalmi megközelítésű vizsgálatából nem csak a gyermekirodalom alakulása mutatkozik meg, hanem a Risorgimento évtizedei alatt formálódóban lévő új, egységes olasz nemzet kulturális-szellemi hátteréről, a nemzetegyesítés kérdése által felszínre hozott társadalmi problémákról is árnyaltabb képet kaphatunk.</w:t>
      </w:r>
      <w:r>
        <w:rPr>
          <w:color w:val="000000"/>
          <w:sz w:val="24"/>
          <w:szCs w:val="24"/>
        </w:rPr>
        <w:br/>
        <w:t xml:space="preserve">Dolgozatomban a 19. századi olasz gyermekirodalom négy kiemelkedő művén keresztül igyekszem feltárni ennek az irodalomnak a folyamatait. Az általam vizsgált művek a következők: Luigi Alessandro Parravicini Giannetto című művének első kötete: „L’uomo e i suoi bisogni, i suoi desideri” (1837), Pietro Thouar Racconti per giovinetti (1852), Ida Baccini Memorie di un pulcino (1875), és Luigi Bertelli Ciondolino (1895) című művei.</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98121">
    <w:multiLevelType w:val="hybridMultilevel"/>
    <w:lvl w:ilvl="0" w:tplc="62210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98121">
    <w:abstractNumId w:val="71298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767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