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kovacs.zita.0121@gmail.com</w:t>
            </w:r>
            <w:r w:rsidRPr="002361E2">
              <w:rPr>
                <w:i/>
              </w:rPr>
              <w:br/>
            </w:r>
            <w:r w:rsidR="00A96AEC">
              <w:t>történelem - olasz tanári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"Fatta l'Italia, fatti anche gli italiani?" - Az irodalom válaszai Olaszország egyesítésétől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egységes állam megteremtése nem szerepelt az olasz uralkodó osztályok tervei között a 19. század első évtizedeiben, és a néptömegek bármilyen kezdeményező mozgalmával szemben a szicíliai politikai elit is nyíltan kifejezte konzervatív hozzáállását. Azok között, akik Itália egyesítését tűzték ki célul, kevesen voltak tisztában a Mezzogiorno valóságos helyzetével. Természetesnek vélték, hogy az egyesített Olaszország liberális, felvilágosult kormánya automatikusan javítani fog az életkörülményeken.</w:t>
      </w:r>
      <w:r>
        <w:rPr>
          <w:color w:val="000000"/>
          <w:sz w:val="24"/>
          <w:szCs w:val="24"/>
        </w:rPr>
        <w:br/>
        <w:t xml:space="preserve">Kutatásom során az olasz egyesítéshez fűzött remények és az azt követő csalódás témájának irodalmi feldolgozását vizsgáltam nyolc regény tematikus elemzésével. A kutatási hipotézisem kiindulópontja az a Manzónitól kölcsönzött gondolat volt, hogy az irodalmi fikció kortól és műfajtól függetlenül nem csak képes egy közösség által megélt történelmi trauma megfogalmazására, de talán a történelemtudománynál alkalmasabb is erre. Az irodalom nem pusztán leírja tudományos objektivitással az események egymásutánját, a politikai eszmék váltakozását, hanem a fikció keretében képes megjeleníteni az emberi tényezőt is. Megidézi a korszellemet, megvilágítja az összefüggéseket: a mi esetükben tehát a kollektív csalódás okainak látleletét nyújtja.</w:t>
      </w:r>
      <w:r>
        <w:rPr>
          <w:color w:val="000000"/>
          <w:sz w:val="24"/>
          <w:szCs w:val="24"/>
        </w:rPr>
        <w:br/>
        <w:t xml:space="preserve">Munkám során azt találtam, hogy a szövegekben megjelenített valóság történészi szempontból a realitás talaján mozog: a művek bemutatják a kezdeti ígéreteket és reményeket, a déli szemszögből sikertelennek bizonyuló egyesítő törekvéseket, a szicíliai parasztok helyzetét, a belső megosztottságot. A feltárt belső tematikák rendszerezésével önállóan vizsgálható tematikus egységeket alkottam, a téma feldolgozása szempontjából releváns szöveghelyeket pedig függelékbe rendeztem.</w:t>
      </w:r>
      <w:r>
        <w:rPr>
          <w:color w:val="000000"/>
          <w:sz w:val="24"/>
          <w:szCs w:val="24"/>
        </w:rPr>
        <w:br/>
        <w:t xml:space="preserve">Kutatásom újdonságát is ez adja: az antirisorgimentós irodalom történelmi trauma ábrázolásának tematikus-komparatív elemzése széles vizsgálati korpuszon. A kritika ugyanis jellemzően csak felsorolás szerűen címkézi az ide tartozó műveket, vagy a szövegek egyéb szempontú, komplex értelmezését kínálja. Meggyőződésem, hogy a risorgimentós eszmékhez és az új, egységes nemzethez fűzött remények utáni csalódás a társadalom széles körében, hosszútávú közösségi traumát okozott, és a mai Olaszország belső feszültségeinek egy része is ebből táplálkozik. Mindez a kutatásom aktualitását bizonyítja.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(Készült az ÚNKP-22-2-Felsőoktatási Mesterképzés Hallgatói Kutatói Ösztöndíj támogatásával.)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75896">
    <w:multiLevelType w:val="hybridMultilevel"/>
    <w:lvl w:ilvl="0" w:tplc="50006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75896">
    <w:abstractNumId w:val="46175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942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