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MARICS DOMINIKA VIKTÓRIA</w:t>
            </w:r>
          </w:p>
          <w:p w:rsidR="00C275A3" w:rsidRDefault="00186641" w:rsidP="00C275A3">
            <w:pPr>
              <w:pStyle w:val="Hallgatokepzes"/>
            </w:pPr>
            <w:r w:rsidRPr="002361E2">
              <w:rPr>
                <w:i/>
              </w:rPr>
              <w:t>maricsdomi@gmail.com</w:t>
            </w:r>
            <w:r w:rsidRPr="002361E2">
              <w:rPr>
                <w:i/>
              </w:rPr>
              <w:br/>
            </w:r>
            <w:r w:rsidR="00A96AEC">
              <w:t>magyar</w:t>
            </w:r>
            <w:r w:rsidR="00A96AEC">
              <w:br/>
            </w:r>
            <w:r w:rsidR="00E77B23">
              <w:t>BA, 5.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Ákos</w:t>
            </w:r>
          </w:p>
          <w:p w:rsidR="00DB4822" w:rsidRDefault="00DB4822" w:rsidP="009763E0">
            <w:pPr>
              <w:pStyle w:val="Konzulensektitulus"/>
            </w:pPr>
            <w:r w:rsidRPr="00DB4822">
              <w:t>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Hamupipőke hagyománya. A korszakonként vándorló szüzsé.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Hamupipőke-motívum fejlődésének, változásának bemutatását tűzte ki célul. Az időszámításunk előtti időszaktól kezdődően számos változatban tetten érhető a Hamupipőke-történet. Charles Perrault 1697-ben megjelent Hamupipőke, avagy a kis üvegcipellő című műve Európa-szerte elterjedt változatát képviseli a Hamupipőke-motívumnak. Ez a francia mese kiemelt szereppel rendelkezik a szüzsétípus elterjedésében, valamint a motívum egységessé válásában.</w:t>
      </w:r>
    </w:p>
    <w:p>
      <w:pPr>
        <w:widowControl w:val="on"/>
        <w:pBdr/>
        <w:spacing w:before="240" w:after="240" w:line="240" w:lineRule="auto"/>
        <w:ind w:left="0" w:right="0"/>
        <w:jc w:val="left"/>
      </w:pPr>
      <w:r>
        <w:rPr>
          <w:color w:val="000000"/>
          <w:sz w:val="24"/>
          <w:szCs w:val="24"/>
        </w:rPr>
        <w:t xml:space="preserve">A kutatás az összehasonlító irodalomtudomány módszereit alkalmazva, a motívumkutatás segítségével történt, így a dolgozatban megjelenő művek nem tartalmazzák a motívum összes előfordulásának kimerítő felsorolását és elemzését, mégis átfogó képet alkot a Hamupipőke-motívum kialakulásáról. A dolgozat választ keres a szüzsét felidéző korai történeteket vizsgálva arra, hogy a motívum milyen formában volt jelen, illetve kísérletet tesz a változatlannak mutatkozó központi elemeinek meghatározására az egyes irodalmi, és más tudományágakhoz tartozó művek, történetek összevetésével, különös tekintettel Kármán József Fanni hagyományai című regényére. Ezen szüzsétípusok együttes vizsgálatának alapjául Charles Perrault Hamupipőke-meséje szolgál, így a dolgozatban elemzett legtöbb alkotás ezzel a francia mesével van szembe állítva.</w:t>
      </w:r>
    </w:p>
    <w:p>
      <w:pPr>
        <w:widowControl w:val="on"/>
        <w:pBdr/>
        <w:spacing w:before="240" w:after="240" w:line="240" w:lineRule="auto"/>
        <w:ind w:left="0" w:right="0"/>
        <w:jc w:val="left"/>
      </w:pPr>
      <w:r>
        <w:rPr>
          <w:color w:val="000000"/>
          <w:sz w:val="24"/>
          <w:szCs w:val="24"/>
        </w:rPr>
        <w:t xml:space="preserve">A motívum állandósága biztosítja a történet felismerését, így annak hiánya nem lehetséges, de modernizálható és más szüzsétípusokkal is összeolvasztható a motívum alapja, így ahogyan a kutatás is bizonyítja: a Hamupipőke-szüzsé megváltozását befolyásolja a kor szemlélete, szerepe van a vizsgált alkotás egyes elemeinek felnagyításában vagy háttérbe szorításában.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08958">
    <w:multiLevelType w:val="hybridMultilevel"/>
    <w:lvl w:ilvl="0" w:tplc="64689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08958">
    <w:abstractNumId w:val="173089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880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