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MORVAI RÁCZ RICHÁRD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richardbt1011@gmail.com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Pfeiffer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MOHÁCSTÓL ZSITVATOROKIG A XVI. századi Habsburg-Oszmán viszonyok és írott források tanulmányozása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Mohácstól Zsitvatorokig –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XVI. századi Habsburg-Oszmán viszonyok és írásos források tanulmányozása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idő múlásával egyre közelebb kerülünk Magyarország és Közép-Európa egyik</w:t>
      </w:r>
      <w:r>
        <w:rPr>
          <w:color w:val="000000"/>
          <w:sz w:val="24"/>
          <w:szCs w:val="24"/>
        </w:rPr>
        <w:br/>
        <w:t xml:space="preserve">legmeghatározóbb eseményének, a mohácsi csatának az ötszázadik évfordulójához. Azonban</w:t>
      </w:r>
      <w:r>
        <w:rPr>
          <w:color w:val="000000"/>
          <w:sz w:val="24"/>
          <w:szCs w:val="24"/>
        </w:rPr>
        <w:br/>
        <w:t xml:space="preserve">nemcsak a csata, hanem az azt követő események is erőteljes következményekkel jártak, melyek</w:t>
      </w:r>
      <w:r>
        <w:rPr>
          <w:color w:val="000000"/>
          <w:sz w:val="24"/>
          <w:szCs w:val="24"/>
        </w:rPr>
        <w:br/>
        <w:t xml:space="preserve">még a mai napig érezhetőek.</w:t>
      </w:r>
      <w:r>
        <w:rPr>
          <w:color w:val="000000"/>
          <w:sz w:val="24"/>
          <w:szCs w:val="24"/>
        </w:rPr>
        <w:br/>
        <w:t xml:space="preserve">Munkámban igyekeztem bemutatni a két rivális oldal között lejátszódó XVI. századi</w:t>
      </w:r>
      <w:r>
        <w:rPr>
          <w:color w:val="000000"/>
          <w:sz w:val="24"/>
          <w:szCs w:val="24"/>
        </w:rPr>
        <w:br/>
        <w:t xml:space="preserve">konfliktusokat, azok előzményeit, illetve nem utolsó sorban a következményeket, melyekkel</w:t>
      </w:r>
      <w:r>
        <w:rPr>
          <w:color w:val="000000"/>
          <w:sz w:val="24"/>
          <w:szCs w:val="24"/>
        </w:rPr>
        <w:br/>
        <w:t xml:space="preserve">egyfelől a Habsburgoknak és Magyarországnak, másfelől pedig az Oszmán Birodalomnak kellett</w:t>
      </w:r>
      <w:r>
        <w:rPr>
          <w:color w:val="000000"/>
          <w:sz w:val="24"/>
          <w:szCs w:val="24"/>
        </w:rPr>
        <w:br/>
        <w:t xml:space="preserve">megbirkóznia. Az általam felállíott hipotéziseket igyekeztem első kézből származó történelmi</w:t>
      </w:r>
      <w:r>
        <w:rPr>
          <w:color w:val="000000"/>
          <w:sz w:val="24"/>
          <w:szCs w:val="24"/>
        </w:rPr>
        <w:br/>
        <w:t xml:space="preserve">forrásokkal, illetve számos nyelven összegyűjtött történelmi tanulmány segítségével</w:t>
      </w:r>
      <w:r>
        <w:rPr>
          <w:color w:val="000000"/>
          <w:sz w:val="24"/>
          <w:szCs w:val="24"/>
        </w:rPr>
        <w:br/>
        <w:t xml:space="preserve">alátámasztani, egyes esetekben pedig megcáfolni. Fő célkitűzésemnek, a történelmi források</w:t>
      </w:r>
      <w:r>
        <w:rPr>
          <w:color w:val="000000"/>
          <w:sz w:val="24"/>
          <w:szCs w:val="24"/>
        </w:rPr>
        <w:br/>
        <w:t xml:space="preserve">rövid analízise mellett, a korszak bemutatását tűztem ki egészen a történelem egyik</w:t>
      </w:r>
      <w:r>
        <w:rPr>
          <w:color w:val="000000"/>
          <w:sz w:val="24"/>
          <w:szCs w:val="24"/>
        </w:rPr>
        <w:br/>
        <w:t xml:space="preserve">legmeghatározóbb háborújának, a tizenötéves háborúnak a lezárásáig.</w:t>
      </w:r>
      <w:r>
        <w:rPr>
          <w:color w:val="000000"/>
          <w:sz w:val="24"/>
          <w:szCs w:val="24"/>
        </w:rPr>
        <w:br/>
        <w:t xml:space="preserve">Kulcsszavak: Oszmán Birodalom, mohácsi csata, Habsburgok, Zsitvatoroki béke, XVI. század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73589">
    <w:multiLevelType w:val="hybridMultilevel"/>
    <w:lvl w:ilvl="0" w:tplc="34698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73589">
    <w:abstractNumId w:val="622735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5933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