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GYÖRGY LUKÁCS REISER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drgyl@yahoo.com</w:t>
            </w:r>
            <w:r w:rsidRPr="002361E2">
              <w:rPr>
                <w:i/>
              </w:rPr>
              <w:br/>
            </w:r>
            <w:r w:rsidR="00A96AEC">
              <w:t>Viticulture and Enology Engineer Assistant</w:t>
            </w:r>
            <w:r w:rsidR="00A96AEC">
              <w:br/>
            </w:r>
            <w:r w:rsidR="00E77B23">
              <w:t>FSz,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Laura Varga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Botrytisation Tendency and Cluster Compactness of Furmint Clones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59450">
    <w:multiLevelType w:val="hybridMultilevel"/>
    <w:lvl w:ilvl="0" w:tplc="60078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59450">
    <w:abstractNumId w:val="67159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097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