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POLONYI BODZA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bodza34@gmail.com</w:t>
            </w:r>
            <w:r w:rsidRPr="002361E2">
              <w:rPr>
                <w:i/>
              </w:rPr>
              <w:br/>
            </w:r>
            <w:r w:rsidR="00A96AEC">
              <w:t>Művészettörténet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Pócs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Hatalmi reprezentáció a gubbiói Palazzo Ducaléban Justus van Ghent: Federico da Montefeltro és fia, Guidobaldo és mások elöadást hallgatnak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Federico da Montefeltro és fia, Guidobaldo és mások előadást hallgatnak című (későbbiekben Oratio) festményt vizsgálom meg Urbino ura, Federico da Montefeltro (1422 – 1480) uralmának idején kialakult mecenatúrában nagy szerepet betöltő portréreprezentáció szempontjából.</w:t>
      </w:r>
      <w:r>
        <w:rPr>
          <w:color w:val="000000"/>
          <w:sz w:val="24"/>
          <w:szCs w:val="24"/>
        </w:rPr>
        <w:br/>
        <w:t xml:space="preserve">Az Oratio rendkívül sok kérdést vet fel, amik közül különös hangsúlyt fogok fektetni a festmény hatalmi reprezentációs funkciójára és az ezzel szorosan összefüggő lokalizáció kérdésére. Elsőként egy átfogó képet szeretnék nyújtani a festményt övező problémahalmazról, amiből kiindulva fogok rátérni Federico da Montefeltro portréreprezentációjának sajátosságára a festmény kapcsán, számot vetve a mű nehezen definiálható témájával és az azzal kapcsolatban felmerült hipotézisekkel. Kutatásom és dolgozatom fő kérdése a lokalizáció. Az inventáriumi adatok és a két Palazzo Ducale dekorációs program-beli párhuzamaira alapozva bemutatom azt a két helységet, ami az elmúlt száz évben meghatározta az Oratio elhelyezése körüli diskurzust. Az urbinói és gubbiói studiolók összehasonlítása során a festmény feltételezett provenienciája mellett elengedhetetlen az urbinói mecenatúra más műalkotásainak, az Artes Liberales festményciklusnak és a Federico da Montefeltro és Guidobaldo kettős portréjának (továbbiakban Kettős portré) a bevonása hipotézisem alátámasztásául. Kutatásomban igyekszem bebizonyítani egy új lokalizációs elképzelést, miszerint az Oratio a gubbiói Palazzo Ducale Porta della Giarrettiera feletti úgynevezett sovrapportán lehetett eredetileg a festmény kompozíciója, mérete, értelmezése és funkciója szerinti érvek mentén.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21439">
    <w:multiLevelType w:val="hybridMultilevel"/>
    <w:lvl w:ilvl="0" w:tplc="51512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21439">
    <w:abstractNumId w:val="100214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360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