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KÉRI ANNA KATICA</w:t>
            </w:r>
          </w:p>
          <w:p w:rsidR="00C275A3" w:rsidRDefault="00186641" w:rsidP="00C275A3">
            <w:pPr>
              <w:pStyle w:val="Hallgatokepzes"/>
            </w:pPr>
            <w:r w:rsidRPr="002361E2">
              <w:rPr>
                <w:i/>
              </w:rPr>
              <w:t>kerianna15@gmail.com</w:t>
            </w:r>
            <w:r w:rsidRPr="002361E2">
              <w:rPr>
                <w:i/>
              </w:rPr>
              <w:br/>
            </w:r>
            <w:r w:rsidR="00A96AEC">
              <w:t>újlatin nyelvek és kultúrák (olasz)</w:t>
            </w:r>
            <w:r w:rsidR="00A96AEC">
              <w:br/>
            </w:r>
            <w:r w:rsidR="00E77B23">
              <w:t>BA, 5.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Falvay Dávid</w:t>
            </w:r>
          </w:p>
          <w:p w:rsidR="00DB4822" w:rsidRDefault="00DB4822" w:rsidP="009763E0">
            <w:pPr>
              <w:pStyle w:val="Konzulensektitulus"/>
            </w:pPr>
            <w:r w:rsidRPr="00DB4822">
              <w:t>e.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 luoghi della memoria di Giorgio Perlasca in Ungheria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Alábbi dolgozatom témája Giorgio Perlasca, olasz származású zsidómentő diplomata magyarországi emlékezethelyeinek felkutatása és bemutatása. A kutatás az emlékezethelyek felsorolásán és prezentálásán kívül kitér még az emlékezethelyek fogalmának kialakulására és annak a francia, olasz és magyar történettudományban való megjelenésére. A tanulmány alapvető hipotézise az, hogy Giorgio Perlasca személye ma Magyarországon tekinthető-e olyan jellegű komplett entitásnak, amely rendelkezhet emlékezethelyekkel, illetve, hogy ha ez a feltevés igaznak vehető, akkor milyen csoportok számára funkcionálhat Giorgio Perlasca emlékezethelyként. Ezen pontokon kívül azokat a kérdést is felvetem, hogy ezek az esetleges emlékezethelyek kötődhetnek-e az olasz-magyar kapcsolatok emlékezethelyeihez.</w:t>
      </w:r>
    </w:p>
    <w:p>
      <w:pPr>
        <w:widowControl w:val="on"/>
        <w:pBdr/>
        <w:spacing w:before="240" w:after="240" w:line="240" w:lineRule="auto"/>
        <w:ind w:left="0" w:right="0"/>
        <w:jc w:val="left"/>
      </w:pPr>
      <w:r>
        <w:rPr>
          <w:color w:val="000000"/>
          <w:sz w:val="24"/>
          <w:szCs w:val="24"/>
        </w:rPr>
        <w:t xml:space="preserve">A dolgozat elméleti hátteréhez Pierre Nora francia történész emlékezethely metodológiáját vettem alapul, de ezenkívül vizsgálat alá vettem még az olasz emlékezethely-kutatás legismertebb eredményeit, a Mario Isnenghi szerkesztésében megjelent háromkötetes sorozatot, ami az olasz emlékezethelyek bemutatását célozza meg, mindezek mellett az ide kapcsolódó magyar szakirodalmat is vizsgálat alá vettem. Ezen elméleti háttér feldolgozása után térek ki Giorgio Perlasca emlékezethelyeire, melyhez leginkább az ő életével foglalkozó visszaemlékező írásokat használtam fel. Ezek alapján öt emlékezethelyet mutatok be a tanulmányban, egészen pontosan három emléktáblát, illetve mellszobrot, egy budapesti szakközépiskolát, ami Perlasca nevét viseli, továbbá az embermentő életét feldolgozó kétrészes, olasz-magyar koprodukcióban készült filmet.</w:t>
      </w:r>
      <w:r>
        <w:rPr>
          <w:color w:val="000000"/>
          <w:sz w:val="24"/>
          <w:szCs w:val="24"/>
        </w:rPr>
        <w:br/>
        <w:t xml:space="preserve">Dolgozatom konklúziója a három emlékezethely-kutatás gondolatait összegezve az, hogy Giorgio Perlasca magyarországi jelenlétével kapcsolatban igenis beszélhetünk emlékezethelyekről, melyek nyilvánvalóan részét képezik az olasz-magyar kapcsolatok témakörének, továbbá, hogy ezek az emlékezethelyek elsősorban a túlélők és az ő utódjaik számára, valamint azon további személyek számára funkcionálhatnak emlékezethelyként, akik kiemelten fontosnak tartják Perlasca emlékezetének ápolását Magyarországon.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128473">
    <w:multiLevelType w:val="hybridMultilevel"/>
    <w:lvl w:ilvl="0" w:tplc="725728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128473">
    <w:abstractNumId w:val="171284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33142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