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MAKSÓ ZSAKLIN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maksozsaklin@gmail.com</w:t>
            </w:r>
            <w:r w:rsidRPr="002361E2">
              <w:rPr>
                <w:i/>
              </w:rPr>
              <w:br/>
            </w:r>
            <w:r w:rsidR="00A96AEC">
              <w:t>magyar-történelem osztatlan tanári mesterszak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 Dr. Bárány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I. Lajos lengyel-litván politikája (1350-1360)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 Lajos lengyel-litván politikája (1350–1360)</w:t>
      </w:r>
      <w:r>
        <w:rPr>
          <w:color w:val="000000"/>
          <w:sz w:val="24"/>
          <w:szCs w:val="24"/>
        </w:rPr>
        <w:br/>
        <w:t xml:space="preserve">Kutatásaim eredményeként I. Lajos 1350–1360 közötti lengyel-litván politikáját szemléltetem. A vizsgált időszak alapos bemutatására törekszem mind a hadjáratokat, mind pedig a szövetségi rendszerek alakulását tekintve. Előbbit azért tartom fontosnak, mert az 1351. és 1352. évi hadjáratokat nemcsak a krónikák, hanem az okleveles forrásanyagok alapján próbálom rekonstruálni, így pedig azok kronológiájáról pontosabb képet kaphatunk, és új eredményekhez vezethet, valamint a hadjáraton részt vett személyek körét is bővíteni tudtam. A diplomáciai környezet, a szövetségi rendszerek alakulásának bemutatását azért tartom jelentékenynek, mert ez mutat rá arra, hogy I. Lajos lengyel-litván politikája nemcsak a lengyel trón megszerzése miatt érvényesült, hanem egy sokkal szélesebb körű eleme volt a korszak európai/kelet-európai politikájának. Ezen túl pedig a diplomáciai környezet hatással volt a hadjáratok alakulására is. Dolgozatomban rámutatok arra, hogy a magyar király motiváció között a lengyel trón megszerzése mellett a katolikus hit terjesztése is fontos szerepet játszott.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42608">
    <w:multiLevelType w:val="hybridMultilevel"/>
    <w:lvl w:ilvl="0" w:tplc="88135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42608">
    <w:abstractNumId w:val="50842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996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