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TÍMÁR CSENGE 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csenge7timar@gmail.com</w:t>
            </w:r>
            <w:r w:rsidRPr="002361E2">
              <w:rPr>
                <w:i/>
              </w:rPr>
              <w:br/>
            </w:r>
            <w:r w:rsidR="00A96AEC">
              <w:t>Magyartanár, Történelemtanár és állampolgári ismeretek tanára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Györkös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Velencei-magyar diplomáciai kapcsolatok Girolamo Priuli 1494 és 1500 között keletkezett naplófeljegyzéseinek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dolgozatomban a 15–16. században virágkorát élő velencei naplóirodalom egyik alakját, Girolamo Priulit mutatom be. Neki, és kortársainak köszönhetően az ő perspektívájukon keresztül vizsgálhatjuk meg a városállam működését, diplomáciai kapcsolatait, valamint a korszak katonai eseményeit. Ezen fennmaradt szövegek értékes forrásként szolgálnak a kutatók számára, hiszen a napról napra született feljegyzések mindegyike a saját jelenére reflektál, így összességük vizsgálata a történeti linearitás tekintetében is számottevő.</w:t>
      </w:r>
      <w:r>
        <w:rPr>
          <w:color w:val="000000"/>
          <w:sz w:val="24"/>
          <w:szCs w:val="24"/>
        </w:rPr>
        <w:br/>
        <w:t xml:space="preserve">Mivel ebben az időszakban élénk diplomáciai kapcsolat élt a Serenissima és a magyar királyi udvar között, ráadásul Girolamo Priuli figyelemmel kísérte a városállam külpolitikáját, rendszeresen találkozhatunk a naplóiban a Magyar Királysággal foglalkozó részekkel. Ezen feljegyzések pedig az Oszmán Birodalom európai terjeszkedésére és annak megfékezésére irányuló törekvésekre összpontosítanak. Ennek köszönhetően pedig a magyar történettudomány számára sem elhanyagolható ezen fennmaradt dokumentumoknak vizsgálata és ismerete. Saját dolgozatomban Priuli 1494 és 1500 között keletkezett naplófeljegyzésein keresztül vizsgálom meg a velencei–magyar diplomáciai kapcsolatokat. Munkámnak egyik nóvuma, hogy az általam kigyűjtött magyar vonatkozású forrásszövegeknek elkészítettem a javított szövegkiadását, valamint azokat lefordítottam olasz nyelvről magyarra. Az így feltárt textusok új forrásként szolgálhatnak a magyar történettudomány számára, amelyek gazdaságtörténeti szempontból új adatokat is tartalmazhatnak. Továbbá ezek az új forrásszövegek a szakirodalom által eddig ismert adatok ellenőrzésére szolgálhatnak.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51195">
    <w:multiLevelType w:val="hybridMultilevel"/>
    <w:lvl w:ilvl="0" w:tplc="69988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51195">
    <w:abstractNumId w:val="845511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7421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