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KISS-KOMJÁTHY ANDOR</w:t>
            </w:r>
          </w:p>
          <w:p w:rsidR="00C275A3" w:rsidRDefault="00186641" w:rsidP="00C275A3">
            <w:pPr>
              <w:pStyle w:val="Hallgatokepzes"/>
            </w:pPr>
            <w:r w:rsidRPr="002361E2">
              <w:rPr>
                <w:i/>
              </w:rPr>
              <w:t>kisskandor@gmail.com</w:t>
            </w:r>
            <w:r w:rsidRPr="002361E2">
              <w:rPr>
                <w:i/>
              </w:rPr>
              <w:br/>
            </w:r>
            <w:r w:rsidR="00A96AEC">
              <w:t>Történelem</w:t>
            </w:r>
            <w:r w:rsidR="00A96AEC">
              <w:br/>
            </w:r>
            <w:r w:rsidR="00E77B23">
              <w:t>BA,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Rudolf Veronika</w:t>
            </w:r>
          </w:p>
          <w:p w:rsidR="00DB4822" w:rsidRDefault="00DB4822" w:rsidP="009763E0">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„Qui nec eidem regi, nec regno Ungarie fidelis existit”: Gutkeled nembeli Joachim személye és szerepe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IV. (Kun) László első éveinek egyik legmeghatározóbb és legbefolyásosabb főura Gutkeled nembeli Joachim volt, aki 1272 és 1277 között mint tárnokmester, majd szlavón bán nagy ráhatással volt a Magyar Királyság történetének alakulására. Kutatásomban Joachim személyét és szerepét, oligarchaságának kérdését vizsgáltam. Joachim életpályája jól ismert és már régen kutatott téma a történettudományban, ám önálló, kimerítő életrajza még nem született, a róla szóló szakirodalomnak pedig egy jelentős része mára meghaladottá vált. Oligarchaságának kérdése tényként van kezelve, dacára annak, hogy tartománya, familiárisai és szövetségesei még nem képezték részletesebb kutatás tárgyát. Munkám során azt vizsgáltam, hogy vajon meg volt-e Gutkeled nembeli Joachimnak az alkalma és az erőforrásai arra, hogy önálló oligarchikus tartományt hozzon létre az 1270-es években. Oligarchaságának kérdését birtokainak koncentrációja, várainak elhelyezkedése, familiárisai és szövetségeseinek kiléte alapján vizsgáltam. Vizsgálódásom során fő forrásaim – elsősorban magyar és szlavóniai ügyeiben kiadott – diplomatikai emlékek, az oklevelek voltak.</w:t>
      </w:r>
      <w:r>
        <w:rPr>
          <w:color w:val="000000"/>
          <w:sz w:val="24"/>
          <w:szCs w:val="24"/>
        </w:rPr>
        <w:br/>
        <w:t xml:space="preserve">Bebizonyosodott, hogy Joachim a Gutkeled–Kőszegi szövetségben a Kőszegiekkel egyenrangú fél volt. Új bizonyítékok alapján, István ifjabb király mellett állt a királyi ház belháborújában. Ismert familiárisai mellett további két személyt sikerült familiájába sorolnom. Egy újabb birtokkal növeltem eddig ismert birtokainak számát, melyek közül számosat sikerült azonosítanom és térképre vinnem, ahogyan funkciójukat is meghatároztam. Kapronca várának tulajdonlását bebizonyítottam. Joachim halálának lehetséges időpontját egy három hónapos intervallumra szűkítettem.</w:t>
      </w:r>
      <w:r>
        <w:rPr>
          <w:color w:val="000000"/>
          <w:sz w:val="24"/>
          <w:szCs w:val="24"/>
        </w:rPr>
        <w:br/>
        <w:t xml:space="preserve">Mindezen eredmények fényében Gutkeled nembeli Joachim oligarchasága munkám során kimerítő bizonyítást nyert. Részletesen megvizsgáltam szövetségeseit, a velük való kapcsolódási pontjait. Birtokainak említéseire, történetére is kitértem, tartományát részletesen elemeztem, figyelmet fordítva várainak szerepére is. Familiárisait pályájuk és a hozzá való kapcsolódásuk alapján vizsgáltam, általuk Joachim tartományára is reflektáltam. A vonatkozó szakirodalom és az okleveles források alapján összeállítottam kimerítő, alapvetően a belpolitikai történésekre fókuszáló életrajzát, melyben kitérek apjára, a házasságára és feleségének szerepére a politikájában. Végül bemutattam testvéreinek utóéletét, hivatalviselését, lányának házasságát.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23975">
    <w:multiLevelType w:val="hybridMultilevel"/>
    <w:lvl w:ilvl="0" w:tplc="21928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23975">
    <w:abstractNumId w:val="17423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040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