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KUSTÁR LÍDIA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kustarlidia@gmail.com</w:t>
            </w:r>
            <w:r w:rsidRPr="002361E2">
              <w:rPr>
                <w:i/>
              </w:rPr>
              <w:br/>
            </w:r>
            <w:r w:rsidR="00A96AEC">
              <w:t>magyar- történelem és állampolgári ismeretek tanárszak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Körmendi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Kutatási helyzetkép a nők címereinek heraldikai jellegzetességeiről és címerviselésük sajátosságairól a 18. századi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18. századot a hanyatló heraldika korszakának is nevezik: a kutatások tárgyát talán éppen emiatt főként az élő heraldika jelenségei képezik. A nők címerviselésének szokásai, jellegzetességei feltáratlanok ebben a korszakban. Jelen dolgozat ezért egy nagyobb kutatás kezdőlépésének tekinthető: a rendelkezésre álló forrástípusok bemutatása mellett arra törekszik, hogy a 18. századi nők címerhasználatának sajátosságaira is felhívja a figyelmet. Az általános tendenciák bemutatása mellett egyes forrástípusok kapcsán mikrotörténelmi elemzéseket is végeztem, az arisztokrata nők címereire helyezve a hangsúlyt.</w:t>
      </w:r>
      <w:r>
        <w:rPr>
          <w:color w:val="000000"/>
          <w:sz w:val="24"/>
          <w:szCs w:val="24"/>
        </w:rPr>
        <w:br/>
        <w:t xml:space="preserve">A 18. századi női címerek a 17. századi tendenciák folytatói. Továbbra sem beszélhetünk önálló női címerekről, azokat címerváltozatnak tekintjük. A nők reprezentációja családi vagy házassági címer által történt. Kizárólag női adományos részére kiállított armálist nem találtam. Az özvegyek címeradományainak vizsgálata alapján a rutapajzs a 18. században sem terjedt el Magyarországon, tehát nem volt szembeötlő heraldikai jellegzetessége a női címereknek. A bemutatott forráscsoportok: címereslevelek, pecsétek, genealógiák, halotti emlékek, ex librisek, épületek domborművei, illetve egyéb tárgyi emlékek.</w:t>
      </w:r>
      <w:r>
        <w:rPr>
          <w:color w:val="000000"/>
          <w:sz w:val="24"/>
          <w:szCs w:val="24"/>
        </w:rPr>
        <w:br/>
        <w:t xml:space="preserve">Jelen kutatás, és ennek folytatása nem csak a heraldika számára érdekes: a nőtörténet és a művelődéstörténet számára is izgalmas adatokkal szolgálhat.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786771">
    <w:multiLevelType w:val="hybridMultilevel"/>
    <w:lvl w:ilvl="0" w:tplc="233453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786771">
    <w:abstractNumId w:val="877867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00969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