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LUCA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feherluca19@gmail.com</w:t>
            </w:r>
            <w:r w:rsidRPr="002361E2">
              <w:rPr>
                <w:i/>
              </w:rPr>
              <w:br/>
            </w:r>
            <w:r w:rsidR="00A96AEC">
              <w:t>Ipari termék és formatervező mérnök 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Gasz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Oktató,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Huszák Marcell</w:t>
            </w:r>
          </w:p>
          <w:p w:rsidR="00DB4822" w:rsidRDefault="00DB4822" w:rsidP="009763E0">
            <w:pPr>
              <w:pStyle w:val="Konzulensektitulus"/>
            </w:pPr>
            <w:r w:rsidRPr="00DB4822">
              <w:t>Terméktervező mérnök,  ME3D-Graft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Műtőasztaltól a képernyőig, avagy digitalizáció az érsebészetben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információ alapú megoldások napjaink alappillérévé váltak számos területen. Nem képez kivételt ez alól a sebészeti oktatás rendszere sem. Ennek a haladásnak a következménye az, hogy sok fiatal sebész felkészületlenül lép a műtőbe.</w:t>
      </w:r>
      <w:r>
        <w:rPr>
          <w:color w:val="000000"/>
          <w:sz w:val="24"/>
          <w:szCs w:val="24"/>
        </w:rPr>
        <w:br/>
        <w:t xml:space="preserve">Leendő mérnökként látom, hogy jelentősen csökkenthető lehet ez az arány azzal, ha az innovációs technológiák lehetőségeit oly módon vezetjük be, hogy a gyakorlás eredménye egy objektív, mérhető adat legyen.</w:t>
      </w:r>
      <w:r>
        <w:rPr>
          <w:color w:val="000000"/>
          <w:sz w:val="24"/>
          <w:szCs w:val="24"/>
        </w:rPr>
        <w:br/>
        <w:t xml:space="preserve">Az elmúlt évben részese lettem egy olyan PhD hallgatókból álló csapatnak, ahol ezt a kérdéskört céges háttérrel vizsgálják. Elsőként, a Your Anastomosis által készített fizikai terméket bővítettük vizuális információval a kiterjesztett valóságban. A folyamat kihívásai ott voltak, hogy a kapott forrásanyag feldolgozásával a meglévő információtartalom nagyban csökkent, illetve az alkotási módszertan kiforratlan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tanulmányban, és a Kriszbacher Ildikó Tehetséggondozó Program során, arra fogok törekedni, hogy ezt az információ csökkenést minimalizáljam, és a módszertant kidolgozva az alkotást hatékonnyá tegyem. A kifejlett munkám produktumát sebészeti oktatóanyagként szeretném hasznosítani.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26174">
    <w:multiLevelType w:val="hybridMultilevel"/>
    <w:lvl w:ilvl="0" w:tplc="98115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26174">
    <w:abstractNumId w:val="117261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58404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