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SZADECZKY BENCE</w:t>
            </w:r>
          </w:p>
          <w:p w:rsidR="00C275A3" w:rsidRDefault="00186641" w:rsidP="00C275A3">
            <w:pPr>
              <w:pStyle w:val="Hallgatokepzes"/>
            </w:pPr>
            <w:r w:rsidRPr="002361E2">
              <w:rPr>
                <w:i/>
              </w:rPr>
              <w:t>benszadeczky@gmail.com</w:t>
            </w:r>
            <w:r w:rsidRPr="002361E2">
              <w:rPr>
                <w:i/>
              </w:rPr>
              <w:br/>
            </w:r>
            <w:r w:rsidR="00A96AEC">
              <w:t>Fordító és tolmács</w:t>
            </w:r>
            <w:r w:rsidR="00A96AEC">
              <w:br/>
            </w:r>
            <w:r w:rsidR="00E77B23">
              <w:t>MA, 9.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Nagy Roland</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Transzfer a holland prepozíciós vonzatok használatában magyarajkúak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dolgozatomban az angolul és németül tudó, magyarajkú holland mint idegennyelv tanulók nyelvhasználatában vizsgálom a prepozíciós vonzatok használatát. A kutatás központi kérdése, hogy a holland prepozíciós vonzatok használatában milyen módon figyelhető meg az anyanyelvből vagy a többi idegennyelvből eredeztethető nyelvi transzfer. A dolgozat fő célja meghatározni, hogy az egyes nyelvek státusza (anyanyelv, első vagy második idegennyelv) és az egyes holland igék és névszók alaki hasonlósága az egyéb nyelvekben szereplő fordítási megfelelőikhez hogyan befolyásolja azok prepozíciós vonzatának használatát. Ennek a meghatározásához egy online kérdőív formájában kitölthető teszt segítségével vizsgálódtam, amelyben a kitöltőknek hiányos mondatok kiegészítése volt a feladat. A beérkezett válaszok elemzése alapján a feltételezhető magyar nyelvi hatás számottevően erősebbnek látszódik, mint az idegennyelvek hatása, a két idegennyelv közül pedig a csoport által magasabb szinten ismert angol nyelv hatása látszódik jelentősebbnek. Ezen kívül az idegennyelvtudás szintje és az adott nyelv feltételezett hatása között enyhe, pozitív korreláció figyelhető meg. A szavak alaki hasonlósága a vizsgálódások alapján kisebb mértékben volt meghatározó. Az eredmények alapján a nyelv státusza fontos tényezőnek tűnik a prepozíciós vonzatok használatában megfigyelhető nyelvi transzfer esetében, és az anyanyelv az egyéb idegennyelveknél feltételezhetően nagyobb hatással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35117">
    <w:multiLevelType w:val="hybridMultilevel"/>
    <w:lvl w:ilvl="0" w:tplc="72491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35117">
    <w:abstractNumId w:val="33435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9418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