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PÁLL LÁSZLÓ</w:t>
            </w:r>
          </w:p>
          <w:p w:rsidR="00C275A3" w:rsidRDefault="00186641" w:rsidP="00C275A3">
            <w:pPr>
              <w:pStyle w:val="Hallgatokepzes"/>
            </w:pPr>
            <w:r w:rsidRPr="002361E2">
              <w:rPr>
                <w:i/>
              </w:rPr>
              <w:t>palllaszlo0717@gmail.com</w:t>
            </w:r>
            <w:r w:rsidRPr="002361E2">
              <w:rPr>
                <w:i/>
              </w:rPr>
              <w:br/>
            </w:r>
            <w:r w:rsidR="00A96AEC">
              <w:t>teológia-lelkész</w:t>
            </w:r>
            <w:r w:rsidR="00A96AEC">
              <w:br/>
            </w:r>
            <w:r w:rsidR="00E77B23">
              <w:t>Osztatlan, 5. félév</w:t>
            </w:r>
          </w:p>
          <w:p w:rsidR="00C265CE" w:rsidRPr="009E5FF1" w:rsidRDefault="00E77B23" w:rsidP="009763E0">
            <w:pPr>
              <w:pStyle w:val="Hallgatointezmeny-kar"/>
              <w:rPr>
                <w:b/>
                <w:caps/>
              </w:rPr>
            </w:pPr>
            <w:r>
              <w:t>Károli Gáspár Református Egyetem</w:t>
            </w:r>
            <w:r w:rsidR="00C275A3">
              <w:br/>
            </w:r>
            <w:r w:rsidR="00DB4822">
              <w:t>Hittudományi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Péntek Dániel Gábor</w:t>
            </w:r>
          </w:p>
          <w:p w:rsidR="00DB4822" w:rsidRDefault="00DB4822" w:rsidP="009763E0">
            <w:pPr>
              <w:pStyle w:val="Konzulensektitulus"/>
            </w:pPr>
            <w:r w:rsidRPr="00DB4822">
              <w:t>egyetemi adjunktus, KRE HTK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oralitás, strukturalitás, parallelizmus és ritmika értelmezése a bibliai héber költészet kutatásában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rámutatok arra, hogy‪ a bibliai költők tudatában voltak az egyes műfajoknak, még ha azok nem is egyeznek a mi költészetről vallott szigorúbb definícióinkkal. Szabadversről beszélni ugyancsak fenntartásokkal lehet, hiszen a gondolatritmus is egy a nyelvtől független, de az adott nyelvtől igenis függő sajátosság.</w:t>
      </w:r>
    </w:p>
    <w:p>
      <w:pPr>
        <w:widowControl w:val="on"/>
        <w:pBdr/>
        <w:spacing w:before="240" w:after="240" w:line="240" w:lineRule="auto"/>
        <w:ind w:left="0" w:right="0"/>
        <w:jc w:val="left"/>
      </w:pPr>
      <w:r>
        <w:rPr>
          <w:color w:val="000000"/>
          <w:sz w:val="24"/>
          <w:szCs w:val="24"/>
        </w:rPr>
        <w:t xml:space="preserve">Dolgozatom logikai felépítéséből az is kiviláglik, hogy az egyes tárgykörökhöz kapcsolódó kutatói vélemények szorosan összefüggenek egymással. Az orális eredet elméletével dolgozó Wilfred G. E. Watson számára a parallelizmus szinonímia: ugyanannak a gondolatnak a mechanikus megismétlése más szavakkal — időnyerés improvizáció közben. A „sztereotip elemeknek” ebben az értelemben hézagpótló funkciójuk van a metrikus vers réseiben — ez is egy példa az oralitás-parallelizmus-ritmika egymásba fonódására.‬</w:t>
      </w:r>
    </w:p>
    <w:p>
      <w:pPr>
        <w:widowControl w:val="on"/>
        <w:pBdr/>
        <w:spacing w:before="240" w:after="240" w:line="240" w:lineRule="auto"/>
        <w:ind w:left="0" w:right="0"/>
        <w:jc w:val="left"/>
      </w:pPr>
      <w:r>
        <w:rPr>
          <w:color w:val="000000"/>
          <w:sz w:val="24"/>
          <w:szCs w:val="24"/>
        </w:rPr>
        <w:t xml:space="preserve">Mások, mint például Robert Alter is, felismerték a parallelizmust mint differenciát, ezzel és a költői sorral kapcsolatban is a legátgondoltabb elmélet mégis F. W. Dobbs-Allsopp nevéhez fűződik (Alterhez hasonlóan szintén Benjamin Harshav hatása alatt), egyaránt kihangsúlyozva a parallelizmus ismétlő és újat mondó erejét.</w:t>
      </w:r>
    </w:p>
    <w:p>
      <w:pPr>
        <w:widowControl w:val="on"/>
        <w:pBdr/>
        <w:spacing w:before="240" w:after="240" w:line="240" w:lineRule="auto"/>
        <w:ind w:left="0" w:right="0"/>
        <w:jc w:val="left"/>
      </w:pPr>
      <w:r>
        <w:rPr>
          <w:color w:val="000000"/>
          <w:sz w:val="24"/>
          <w:szCs w:val="24"/>
        </w:rPr>
        <w:t xml:space="preserve">James Kugel a költészetet, mint olyat megkérdőjelező felfogása, szükségessé tette, hogy mindezek előtt lássuk a vers és a költészet egymástól, illetve a prózától megkülönböztető sajátosságait, valamint a költői sor létezésének írott és nem írott bizonyítékait a kézirathagyományban és a szövegeken belül. A szakszókincs leggyakoribb elemei eredetének vizsgálata is tanulsággal szolgált, mely magyarázatot ad a metrikus feltételezés állandó jelenlétére. E tisztázás nélkül nem beszélhetünk költészetről – a legtöbb mű mégis ezt csak impliciten tartalmazza.</w:t>
      </w:r>
    </w:p>
    <w:p>
      <w:pPr>
        <w:widowControl w:val="on"/>
        <w:pBdr/>
        <w:spacing w:before="240" w:after="240" w:line="240" w:lineRule="auto"/>
        <w:ind w:left="0" w:right="0"/>
        <w:jc w:val="left"/>
      </w:pPr>
      <w:r>
        <w:rPr>
          <w:color w:val="000000"/>
          <w:sz w:val="24"/>
          <w:szCs w:val="24"/>
        </w:rPr>
        <w:t xml:space="preserve">A parallelizmusról alkotott felfogások általam választott csoportosítását (mint szinonímia és differencia) vagy e két kategóriának a számparalelizmus kapcsán való bemutatását más műben így nem találtam meg. Lábjegyzetben az egyes művek általam talált hibáit és a további példákat közlöm. Ahol indokolt volt, az egyes fejezetek elejére azt szemléltető bibliai idézetet kerestem, melyet fonetikus átírással és kiemelésekkel láttam el. Fontosnak láttam Terence Collins szintaktikus megközelítését is közölni függelékben, Alter munkáját is megpróbáltam rendszerezni. Kimerítően tárgyalni minden apró sajátosságot lehetetlen, célom egy a bibliai héber költészet kutatástörténetébe bevezető tanulmány megírása volt.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41089">
    <w:multiLevelType w:val="hybridMultilevel"/>
    <w:lvl w:ilvl="0" w:tplc="83846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41089">
    <w:abstractNumId w:val="121410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4090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