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JAKAB EVELIN</w:t>
            </w:r>
          </w:p>
          <w:p w:rsidR="00C275A3" w:rsidRDefault="00186641" w:rsidP="00C275A3">
            <w:pPr>
              <w:pStyle w:val="Hallgatokepzes"/>
            </w:pPr>
            <w:r w:rsidRPr="002361E2">
              <w:rPr>
                <w:i/>
              </w:rPr>
              <w:t>jakab.evelin@gmail.com</w:t>
            </w:r>
            <w:r w:rsidRPr="002361E2">
              <w:rPr>
                <w:i/>
              </w:rPr>
              <w:br/>
            </w:r>
            <w:r w:rsidR="00A96AEC">
              <w:t>Nemzetközi tanulmányok</w:t>
            </w:r>
            <w:r w:rsidR="00A96AEC">
              <w:br/>
            </w:r>
            <w:r w:rsidR="00E77B23">
              <w:t>MA, 4. félév</w:t>
            </w:r>
          </w:p>
          <w:p w:rsidR="00C265CE" w:rsidRPr="009E5FF1" w:rsidRDefault="00E77B23" w:rsidP="009763E0">
            <w:pPr>
              <w:pStyle w:val="Hallgatointezmeny-kar"/>
              <w:rPr>
                <w:b/>
                <w:caps/>
              </w:rPr>
            </w:pPr>
            <w:r>
              <w:t>Kodolányi János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Prantner Zoltán</w:t>
            </w:r>
          </w:p>
          <w:p w:rsidR="00DB4822" w:rsidRDefault="00DB4822" w:rsidP="009763E0">
            <w:pPr>
              <w:pStyle w:val="Konzulensektitulus"/>
            </w:pPr>
            <w:r w:rsidRPr="00DB4822">
              <w:t>egyetemi docens, KJE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Srí Lanka aktuális kihívásai. A szigetország geopolitikai és biztonsági kérdései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Rezümé</w:t>
      </w:r>
    </w:p>
    <w:p>
      <w:pPr>
        <w:widowControl w:val="on"/>
        <w:pBdr/>
        <w:spacing w:before="240" w:after="240" w:line="240" w:lineRule="auto"/>
        <w:ind w:left="0" w:right="0"/>
        <w:jc w:val="left"/>
      </w:pPr>
      <w:r>
        <w:rPr>
          <w:color w:val="000000"/>
          <w:sz w:val="24"/>
          <w:szCs w:val="24"/>
        </w:rPr>
        <w:t xml:space="preserve">Srí Lanka, mint a délkelet ázsiai világ, és az Indiai-óceán viszonylag kisméretű, de meghatározó szigetországa számos vizsgálati szempontnak ad alapot, mind biztonságpolitikailag, mint geopolitikailag, vagy geostratégiailag. Ugyanakkor figyelembe kell venni társadalmi, történelmi és vallási aspektusait is. Szintén meghatározó, hogy Ceylon számára milyen lehetőségeket rejt a jövő, akár gazdaságilag, akár geopolitikailag, valamint politikai rendszere újjáépítése szempontjából egyaránt.</w:t>
      </w:r>
      <w:r>
        <w:rPr>
          <w:color w:val="000000"/>
          <w:sz w:val="24"/>
          <w:szCs w:val="24"/>
        </w:rPr>
        <w:br/>
        <w:t xml:space="preserve">A kutatás fő elméleti hátterét és alapját adja a jelenlegi kritikus helyzete az országnak, ámbár hosszas elmélkedésre és spekulációkra ad okot instabilitási, gazdasági állapota, politikai megkérdőjelezhetősége.</w:t>
      </w:r>
      <w:r>
        <w:rPr>
          <w:color w:val="000000"/>
          <w:sz w:val="24"/>
          <w:szCs w:val="24"/>
        </w:rPr>
        <w:br/>
        <w:t xml:space="preserve">Mivel számos forráslehetőség, úgy szakirodalom, mint tudományos cikkek, hírfolyam állt rendelkezésre a munka elvégzéséhez, úgy vélem egy igen sok szemszögből és szempontrendszer szerint lehetett egy viszonylag rövid terjedelembe kifejteni aspektusokat, melyek alapot biztosíthatnak későbbi kutatómunka elvégeztéhez is. Összességében az eredmények tekintetében megállapítható, hogy a munka kitért Srí Lanka bemutatására mind a jelenben mind történelmét tekintve, geopolitikai és geostratégiai helyzetére, biztonsági szempontjaira, és némiképp külkapcsolataira.</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kulcsszavak: Srí Lanka, Indiai-óceán, Délkelet-Ázsia, geopolitika, geostratégia, biztonságpolitika, államcsőd, gazdasági válság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821564">
    <w:multiLevelType w:val="hybridMultilevel"/>
    <w:lvl w:ilvl="0" w:tplc="719953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821564">
    <w:abstractNumId w:val="268215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51478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