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CINTIA CSALOGÁNY</w:t>
            </w:r>
          </w:p>
          <w:p w:rsidR="00C275A3" w:rsidRDefault="00186641" w:rsidP="00C275A3">
            <w:pPr>
              <w:pStyle w:val="Hallgatokepzes"/>
            </w:pPr>
            <w:r w:rsidRPr="002361E2">
              <w:rPr>
                <w:i/>
              </w:rPr>
              <w:t>csaloganycintia@gmail.com</w:t>
            </w:r>
            <w:r w:rsidRPr="002361E2">
              <w:rPr>
                <w:i/>
              </w:rPr>
              <w:br/>
            </w:r>
            <w:r w:rsidR="00A96AEC">
              <w:t>Business Administration and Management (BA)</w:t>
            </w:r>
            <w:r w:rsidR="00A96AEC">
              <w:br/>
            </w:r>
            <w:r w:rsidR="00E77B23">
              <w:t>BA, 2.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Ferenc Jankó</w:t>
            </w:r>
          </w:p>
          <w:p w:rsidR="00DB4822" w:rsidRDefault="00DB4822" w:rsidP="009763E0">
            <w:pPr>
              <w:pStyle w:val="Konzulensektitulus"/>
            </w:pPr>
            <w:r w:rsidRPr="00DB4822">
              <w:t>associate professor, SOE LKK</w:t>
            </w:r>
          </w:p>
        </w:tc>
      </w:tr>
      <w:tr w:rsidR="00DB4822" w:rsidTr="00DB4822">
        <w:tc>
          <w:tcPr>
            <w:tcW w:w="9854" w:type="dxa"/>
          </w:tcPr>
          <w:p w:rsidR="00DB4822" w:rsidRPr="00DB4822" w:rsidRDefault="00DB4822" w:rsidP="009763E0">
            <w:pPr>
              <w:pStyle w:val="Konzulenseknev"/>
            </w:pPr>
            <w:r w:rsidRPr="00DB4822">
              <w:t>Dr. habil. Zoltán Pogátsa</w:t>
            </w:r>
          </w:p>
          <w:p w:rsidR="00DB4822" w:rsidRDefault="00DB4822" w:rsidP="009763E0">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cycle analysis of Hungarian wind and nuclear power plants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Hungary's economy is heavily reliant on large energy-using manufacturing companies, which are expected to play an increasingly important role in Hungary's GDP in the future, due to favourable tax and wage conditions. In the next five years, battery and automotive companies, which are highly polluting and energy-intensive in addition to their job-creating potential, could also set up in Hungary. As we can only sustain our current energy consumption with imports, these investments would further increase our dependence on imports.</w:t>
      </w:r>
    </w:p>
    <w:p>
      <w:pPr>
        <w:widowControl w:val="on"/>
        <w:pBdr/>
        <w:spacing w:before="240" w:after="240" w:line="240" w:lineRule="auto"/>
        <w:ind w:left="0" w:right="0"/>
        <w:jc w:val="left"/>
      </w:pPr>
      <w:r>
        <w:rPr>
          <w:color w:val="000000"/>
          <w:sz w:val="24"/>
          <w:szCs w:val="24"/>
        </w:rPr>
        <w:br/>
        <w:t xml:space="preserve">The Paks Nuclear Power Plant generates almost half of Hungary's electricity. This is not an optimal situation for several reasons, as nuclear power generation is neither a sustainable nor a safe process.</w:t>
      </w:r>
    </w:p>
    <w:p>
      <w:pPr>
        <w:widowControl w:val="on"/>
        <w:pBdr/>
        <w:spacing w:before="240" w:after="240" w:line="240" w:lineRule="auto"/>
        <w:ind w:left="0" w:right="0"/>
        <w:jc w:val="left"/>
      </w:pPr>
      <w:r>
        <w:rPr>
          <w:color w:val="000000"/>
          <w:sz w:val="24"/>
          <w:szCs w:val="24"/>
        </w:rPr>
        <w:br/>
        <w:t xml:space="preserve">In my thesis, I examine whether it would be worthwhile to replace the above-mentioned amount of energy by building and operating wind power plants. This type of study is the subject of several articles, mainly in the Far East. They often conclude that wind farms cause proportionally higher emissions over their entire life cycle.</w:t>
      </w:r>
    </w:p>
    <w:p>
      <w:pPr>
        <w:widowControl w:val="on"/>
        <w:pBdr/>
        <w:spacing w:before="240" w:after="240" w:line="240" w:lineRule="auto"/>
        <w:ind w:left="0" w:right="0"/>
        <w:jc w:val="left"/>
      </w:pPr>
      <w:r>
        <w:rPr>
          <w:color w:val="000000"/>
          <w:sz w:val="24"/>
          <w:szCs w:val="24"/>
        </w:rPr>
        <w:br/>
        <w:t xml:space="preserve">Based on these articles, in my study I conducted a hybrid LCA analysis to estimate the greenhouse gas emissions of both wind and nuclear power plants, with the aim of finding out whether the process of wind power generation is actually more polluting. My analysis led me to the conclusion that, while other literature suggests that wind power is more environmentally damaging and less economically viable, my analysis suggests that, although wind power is not more cost-effective, it is still much more emission efficient. At the same time, there is no getting around the question of whether, if we were to become completely independent of nuclear power, we would become more dependent on imports because of the cyclical nature of renewable generation, or whether we would need a huge diversified energy park.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00723">
    <w:multiLevelType w:val="hybridMultilevel"/>
    <w:lvl w:ilvl="0" w:tplc="40436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00723">
    <w:abstractNumId w:val="19700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938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